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38404" w14:textId="77777777" w:rsidR="00460FA3" w:rsidRPr="00574DA1" w:rsidRDefault="00460FA3" w:rsidP="00460FA3">
      <w:pPr>
        <w:pStyle w:val="Titre1"/>
        <w:rPr>
          <w:sz w:val="32"/>
          <w:szCs w:val="32"/>
          <w:lang w:val="fr-CH"/>
        </w:rPr>
      </w:pPr>
      <w:r w:rsidRPr="00574DA1">
        <w:rPr>
          <w:sz w:val="32"/>
          <w:lang w:val="fr-CH"/>
        </w:rPr>
        <w:t xml:space="preserve">Déroulement possible d’une </w:t>
      </w:r>
      <w:r w:rsidRPr="00574DA1">
        <w:rPr>
          <w:sz w:val="32"/>
          <w:lang w:val="fr-CH"/>
        </w:rPr>
        <w:br/>
        <w:t>séance d</w:t>
      </w:r>
      <w:r w:rsidR="00C722C0" w:rsidRPr="00574DA1">
        <w:rPr>
          <w:sz w:val="32"/>
          <w:lang w:val="fr-CH"/>
        </w:rPr>
        <w:t>’</w:t>
      </w:r>
      <w:r w:rsidRPr="00574DA1">
        <w:rPr>
          <w:sz w:val="32"/>
          <w:lang w:val="fr-CH"/>
        </w:rPr>
        <w:t xml:space="preserve">information « chauffez renouvelable » </w:t>
      </w:r>
    </w:p>
    <w:p w14:paraId="54FC6857" w14:textId="77777777" w:rsidR="000D3385" w:rsidRPr="00574DA1" w:rsidRDefault="000D3385" w:rsidP="000D3385">
      <w:pPr>
        <w:rPr>
          <w:rFonts w:eastAsia="Times New Roman" w:cs="Arial"/>
          <w:color w:val="000000"/>
          <w:sz w:val="24"/>
          <w:szCs w:val="24"/>
          <w:lang w:val="fr-CH" w:eastAsia="de-CH"/>
        </w:rPr>
      </w:pPr>
    </w:p>
    <w:p w14:paraId="723BC39B" w14:textId="31BCDEAD" w:rsidR="00460FA3" w:rsidRPr="00574DA1" w:rsidRDefault="00460FA3" w:rsidP="00460FA3">
      <w:pPr>
        <w:pStyle w:val="Corpsdetexte"/>
        <w:rPr>
          <w:sz w:val="22"/>
          <w:szCs w:val="22"/>
          <w:lang w:val="fr-CH"/>
        </w:rPr>
      </w:pPr>
      <w:r w:rsidRPr="00574DA1">
        <w:rPr>
          <w:b/>
          <w:color w:val="000000"/>
          <w:sz w:val="22"/>
          <w:lang w:val="fr-CH"/>
        </w:rPr>
        <w:t>Temps nécessaire:</w:t>
      </w:r>
      <w:r w:rsidRPr="00574DA1">
        <w:rPr>
          <w:color w:val="000000"/>
          <w:sz w:val="22"/>
          <w:lang w:val="fr-CH"/>
        </w:rPr>
        <w:t xml:space="preserve"> 1.5 </w:t>
      </w:r>
      <w:r w:rsidR="00436207">
        <w:rPr>
          <w:color w:val="000000"/>
          <w:sz w:val="22"/>
          <w:lang w:val="fr-CH"/>
        </w:rPr>
        <w:t>–</w:t>
      </w:r>
      <w:r w:rsidRPr="00574DA1">
        <w:rPr>
          <w:color w:val="000000"/>
          <w:sz w:val="22"/>
          <w:lang w:val="fr-CH"/>
        </w:rPr>
        <w:t xml:space="preserve"> 2 heures (pause comprise)</w:t>
      </w:r>
    </w:p>
    <w:p w14:paraId="24024956" w14:textId="65EF8B38" w:rsidR="00E56742" w:rsidRPr="0038013D" w:rsidRDefault="00574DA1" w:rsidP="0038013D">
      <w:pPr>
        <w:spacing w:after="120" w:line="259" w:lineRule="auto"/>
        <w:rPr>
          <w:color w:val="000000" w:themeColor="text1"/>
          <w:sz w:val="22"/>
          <w:szCs w:val="22"/>
          <w:lang w:val="fr-CH"/>
        </w:rPr>
      </w:pPr>
      <w:r w:rsidRPr="00574DA1">
        <w:rPr>
          <w:color w:val="000000" w:themeColor="text1"/>
          <w:sz w:val="22"/>
          <w:lang w:val="fr-CH"/>
        </w:rPr>
        <w:t>Il est recommandé de faire appel à trois intervenants différents pour les exposés ci-dessous:</w:t>
      </w:r>
    </w:p>
    <w:p w14:paraId="06C43918" w14:textId="77777777" w:rsidR="00460FA3" w:rsidRPr="00574DA1" w:rsidRDefault="000E17BE" w:rsidP="00460FA3">
      <w:pPr>
        <w:pStyle w:val="Corpsdetexte"/>
        <w:numPr>
          <w:ilvl w:val="0"/>
          <w:numId w:val="37"/>
        </w:numPr>
        <w:ind w:left="284" w:hanging="284"/>
        <w:rPr>
          <w:sz w:val="22"/>
          <w:szCs w:val="22"/>
          <w:lang w:val="fr-CH"/>
        </w:rPr>
      </w:pPr>
      <w:r>
        <w:rPr>
          <w:sz w:val="22"/>
          <w:lang w:val="fr-CH"/>
        </w:rPr>
        <w:t>1 personne de la commune, qui</w:t>
      </w:r>
      <w:r w:rsidR="00460FA3" w:rsidRPr="00574DA1">
        <w:rPr>
          <w:sz w:val="22"/>
          <w:lang w:val="fr-CH"/>
        </w:rPr>
        <w:t xml:space="preserve"> explique la législation, les réglementations et les subventions;</w:t>
      </w:r>
    </w:p>
    <w:p w14:paraId="30CF00D2" w14:textId="77777777" w:rsidR="00460FA3" w:rsidRPr="00574DA1" w:rsidRDefault="00460FA3" w:rsidP="00460FA3">
      <w:pPr>
        <w:pStyle w:val="Corpsdetexte"/>
        <w:numPr>
          <w:ilvl w:val="0"/>
          <w:numId w:val="37"/>
        </w:numPr>
        <w:ind w:left="284" w:hanging="284"/>
        <w:rPr>
          <w:sz w:val="22"/>
          <w:szCs w:val="22"/>
          <w:lang w:val="fr-CH"/>
        </w:rPr>
      </w:pPr>
      <w:r w:rsidRPr="00574DA1">
        <w:rPr>
          <w:sz w:val="22"/>
          <w:lang w:val="fr-CH"/>
        </w:rPr>
        <w:t>1 prestataire de conseil incitatif qui présente le programme « chauffez renouvelable » et explique les différentes technologies de chauffage;</w:t>
      </w:r>
    </w:p>
    <w:p w14:paraId="105F4D7C" w14:textId="77777777" w:rsidR="00460FA3" w:rsidRPr="00574DA1" w:rsidRDefault="00460FA3" w:rsidP="00460FA3">
      <w:pPr>
        <w:pStyle w:val="Corpsdetexte"/>
        <w:numPr>
          <w:ilvl w:val="0"/>
          <w:numId w:val="37"/>
        </w:numPr>
        <w:ind w:left="284" w:hanging="284"/>
        <w:rPr>
          <w:sz w:val="22"/>
          <w:szCs w:val="22"/>
          <w:lang w:val="fr-CH"/>
        </w:rPr>
      </w:pPr>
      <w:r w:rsidRPr="00574DA1">
        <w:rPr>
          <w:sz w:val="22"/>
          <w:lang w:val="fr-CH"/>
        </w:rPr>
        <w:t>1 personne du secteur financier qui peut indiquer les possibilités de financement.</w:t>
      </w:r>
    </w:p>
    <w:p w14:paraId="332C55AE" w14:textId="7E169035" w:rsidR="00460FA3" w:rsidRPr="00574DA1" w:rsidRDefault="00460FA3" w:rsidP="00460FA3">
      <w:pPr>
        <w:pStyle w:val="Corpsdetexte"/>
        <w:rPr>
          <w:sz w:val="22"/>
          <w:szCs w:val="22"/>
          <w:lang w:val="fr-CH"/>
        </w:rPr>
      </w:pPr>
      <w:r w:rsidRPr="00574DA1">
        <w:rPr>
          <w:b/>
          <w:sz w:val="22"/>
          <w:lang w:val="fr-CH"/>
        </w:rPr>
        <w:t>En plus</w:t>
      </w:r>
      <w:r w:rsidR="0038013D">
        <w:rPr>
          <w:b/>
          <w:sz w:val="22"/>
          <w:lang w:val="fr-CH"/>
        </w:rPr>
        <w:t xml:space="preserve"> </w:t>
      </w:r>
      <w:r w:rsidRPr="00574DA1">
        <w:rPr>
          <w:b/>
          <w:sz w:val="22"/>
          <w:lang w:val="fr-CH"/>
        </w:rPr>
        <w:t>:</w:t>
      </w:r>
      <w:r w:rsidRPr="00574DA1">
        <w:rPr>
          <w:sz w:val="22"/>
          <w:lang w:val="fr-CH"/>
        </w:rPr>
        <w:t xml:space="preserve"> plusieurs prestataires de conseil incitatif de la région disponibles à la fin des exposés pour une prise de rendez-vous de conseil incitatif « chauffez renouvelable ».</w:t>
      </w:r>
    </w:p>
    <w:p w14:paraId="46DFC090" w14:textId="77777777" w:rsidR="00DC6271" w:rsidRPr="00574DA1" w:rsidRDefault="00DC6271" w:rsidP="00DC6271">
      <w:pPr>
        <w:pStyle w:val="Corpsdetexte"/>
        <w:ind w:left="720"/>
        <w:rPr>
          <w:sz w:val="22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7603"/>
        <w:gridCol w:w="916"/>
      </w:tblGrid>
      <w:tr w:rsidR="00B96328" w:rsidRPr="00574DA1" w14:paraId="3095055B" w14:textId="77777777" w:rsidTr="000644DD">
        <w:trPr>
          <w:trHeight w:val="255"/>
        </w:trPr>
        <w:tc>
          <w:tcPr>
            <w:tcW w:w="4338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10EB31AD" w14:textId="77777777" w:rsidR="008728E0" w:rsidRPr="00574DA1" w:rsidRDefault="00460FA3" w:rsidP="000644DD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b/>
                <w:color w:val="000000"/>
                <w:sz w:val="22"/>
                <w:lang w:val="fr-CH"/>
              </w:rPr>
              <w:t>Durée et contenus possibles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29DD79C3" w14:textId="77777777" w:rsidR="008728E0" w:rsidRPr="00574DA1" w:rsidRDefault="00460FA3" w:rsidP="000644DD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fr-CH" w:eastAsia="de-CH"/>
              </w:rPr>
              <w:t>Dias</w:t>
            </w:r>
          </w:p>
        </w:tc>
      </w:tr>
      <w:tr w:rsidR="00B96328" w:rsidRPr="00574DA1" w14:paraId="0F5C8151" w14:textId="77777777" w:rsidTr="000644DD">
        <w:trPr>
          <w:trHeight w:val="255"/>
        </w:trPr>
        <w:tc>
          <w:tcPr>
            <w:tcW w:w="255" w:type="pct"/>
            <w:noWrap/>
            <w:hideMark/>
          </w:tcPr>
          <w:p w14:paraId="5FFB53E4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</w:p>
        </w:tc>
        <w:tc>
          <w:tcPr>
            <w:tcW w:w="4083" w:type="pct"/>
            <w:noWrap/>
            <w:vAlign w:val="bottom"/>
            <w:hideMark/>
          </w:tcPr>
          <w:p w14:paraId="47CE37E1" w14:textId="77777777" w:rsidR="008728E0" w:rsidRPr="00574DA1" w:rsidRDefault="00460FA3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color w:val="000000"/>
                <w:sz w:val="22"/>
                <w:lang w:val="fr-CH"/>
              </w:rPr>
              <w:t>Arrivée des invités</w:t>
            </w:r>
          </w:p>
        </w:tc>
        <w:tc>
          <w:tcPr>
            <w:tcW w:w="662" w:type="pct"/>
          </w:tcPr>
          <w:p w14:paraId="4D429BB6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</w:t>
            </w:r>
          </w:p>
        </w:tc>
      </w:tr>
      <w:tr w:rsidR="00B96328" w:rsidRPr="00574DA1" w14:paraId="048354DE" w14:textId="77777777" w:rsidTr="000644DD">
        <w:trPr>
          <w:trHeight w:val="255"/>
        </w:trPr>
        <w:tc>
          <w:tcPr>
            <w:tcW w:w="255" w:type="pct"/>
            <w:noWrap/>
            <w:hideMark/>
          </w:tcPr>
          <w:p w14:paraId="6AD9BEFD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5’</w:t>
            </w:r>
          </w:p>
        </w:tc>
        <w:tc>
          <w:tcPr>
            <w:tcW w:w="4083" w:type="pct"/>
            <w:noWrap/>
            <w:vAlign w:val="bottom"/>
            <w:hideMark/>
          </w:tcPr>
          <w:p w14:paraId="3E80E373" w14:textId="77777777" w:rsidR="008728E0" w:rsidRPr="00574DA1" w:rsidRDefault="00460FA3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color w:val="000000"/>
                <w:sz w:val="22"/>
                <w:lang w:val="fr-CH"/>
              </w:rPr>
              <w:t xml:space="preserve">Accueil et introduction </w:t>
            </w:r>
          </w:p>
        </w:tc>
        <w:tc>
          <w:tcPr>
            <w:tcW w:w="662" w:type="pct"/>
          </w:tcPr>
          <w:p w14:paraId="71A29036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2</w:t>
            </w:r>
          </w:p>
        </w:tc>
      </w:tr>
      <w:tr w:rsidR="00B96328" w:rsidRPr="00574DA1" w14:paraId="3B455745" w14:textId="77777777" w:rsidTr="000644DD">
        <w:trPr>
          <w:trHeight w:val="255"/>
        </w:trPr>
        <w:tc>
          <w:tcPr>
            <w:tcW w:w="255" w:type="pct"/>
            <w:noWrap/>
          </w:tcPr>
          <w:p w14:paraId="3D5B75D5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</w:tcPr>
          <w:p w14:paraId="78C43428" w14:textId="77777777" w:rsidR="008728E0" w:rsidRPr="00574DA1" w:rsidRDefault="00460FA3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color w:val="000000"/>
                <w:sz w:val="22"/>
                <w:lang w:val="fr-CH"/>
              </w:rPr>
              <w:t>Présentation du programme « chauffez renouvelable »</w:t>
            </w:r>
          </w:p>
        </w:tc>
        <w:tc>
          <w:tcPr>
            <w:tcW w:w="662" w:type="pct"/>
          </w:tcPr>
          <w:p w14:paraId="1A11E330" w14:textId="77777777" w:rsidR="008728E0" w:rsidRPr="00574DA1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3 </w:t>
            </w:r>
            <w:r w:rsidR="00574DA1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à</w:t>
            </w: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 14</w:t>
            </w:r>
          </w:p>
        </w:tc>
      </w:tr>
      <w:tr w:rsidR="00B96328" w:rsidRPr="00574DA1" w14:paraId="74A01A53" w14:textId="77777777" w:rsidTr="000644DD">
        <w:trPr>
          <w:trHeight w:val="255"/>
        </w:trPr>
        <w:tc>
          <w:tcPr>
            <w:tcW w:w="255" w:type="pct"/>
            <w:noWrap/>
            <w:hideMark/>
          </w:tcPr>
          <w:p w14:paraId="6E31B9B2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  <w:hideMark/>
          </w:tcPr>
          <w:p w14:paraId="04ADD462" w14:textId="26A6B028" w:rsidR="00460FA3" w:rsidRPr="00574DA1" w:rsidRDefault="00460FA3" w:rsidP="00460FA3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/>
              </w:rPr>
            </w:pPr>
            <w:r w:rsidRPr="00574DA1">
              <w:rPr>
                <w:color w:val="000000"/>
                <w:sz w:val="22"/>
                <w:lang w:val="fr-CH"/>
              </w:rPr>
              <w:t>Exigences légales: Que se passe-t-il lors d’un changement de chauffage?</w:t>
            </w:r>
          </w:p>
          <w:p w14:paraId="1BB96AAD" w14:textId="77777777" w:rsidR="008728E0" w:rsidRPr="00574DA1" w:rsidRDefault="00460FA3" w:rsidP="00460FA3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color w:val="000000"/>
                <w:sz w:val="22"/>
                <w:lang w:val="fr-CH"/>
              </w:rPr>
              <w:t>Procédures d’autorisation de construire</w:t>
            </w:r>
          </w:p>
        </w:tc>
        <w:tc>
          <w:tcPr>
            <w:tcW w:w="662" w:type="pct"/>
          </w:tcPr>
          <w:p w14:paraId="333E35BB" w14:textId="77777777" w:rsidR="008728E0" w:rsidRPr="00574DA1" w:rsidDel="00246A8C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15</w:t>
            </w:r>
          </w:p>
        </w:tc>
      </w:tr>
      <w:tr w:rsidR="00B96328" w:rsidRPr="00574DA1" w14:paraId="27E53A5B" w14:textId="77777777" w:rsidTr="000644DD">
        <w:trPr>
          <w:trHeight w:val="255"/>
        </w:trPr>
        <w:tc>
          <w:tcPr>
            <w:tcW w:w="255" w:type="pct"/>
            <w:noWrap/>
            <w:hideMark/>
          </w:tcPr>
          <w:p w14:paraId="3D1EE8B9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  <w:hideMark/>
          </w:tcPr>
          <w:p w14:paraId="65D2E3BC" w14:textId="63C0B902" w:rsidR="00460FA3" w:rsidRPr="00574DA1" w:rsidRDefault="00460FA3" w:rsidP="00460FA3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/>
              </w:rPr>
            </w:pPr>
            <w:r w:rsidRPr="00574DA1">
              <w:rPr>
                <w:color w:val="000000"/>
                <w:sz w:val="22"/>
                <w:lang w:val="fr-CH"/>
              </w:rPr>
              <w:t xml:space="preserve">Où trouver de l’aide? </w:t>
            </w:r>
          </w:p>
          <w:p w14:paraId="66779E07" w14:textId="77777777" w:rsidR="008728E0" w:rsidRPr="00574DA1" w:rsidRDefault="00460FA3" w:rsidP="00460FA3">
            <w:pPr>
              <w:spacing w:before="60" w:after="60"/>
              <w:ind w:left="-9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color w:val="000000"/>
                <w:sz w:val="22"/>
                <w:lang w:val="fr-CH"/>
              </w:rPr>
              <w:t>Présentation du conseil incitatif et des instruments d’encouragement</w:t>
            </w:r>
          </w:p>
        </w:tc>
        <w:tc>
          <w:tcPr>
            <w:tcW w:w="662" w:type="pct"/>
          </w:tcPr>
          <w:p w14:paraId="15F6609E" w14:textId="77777777" w:rsidR="008728E0" w:rsidRPr="00574DA1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16</w:t>
            </w:r>
          </w:p>
        </w:tc>
      </w:tr>
      <w:tr w:rsidR="00B96328" w:rsidRPr="00574DA1" w14:paraId="3AEF3479" w14:textId="77777777" w:rsidTr="000644DD">
        <w:trPr>
          <w:trHeight w:val="255"/>
        </w:trPr>
        <w:tc>
          <w:tcPr>
            <w:tcW w:w="255" w:type="pct"/>
            <w:noWrap/>
            <w:hideMark/>
          </w:tcPr>
          <w:p w14:paraId="1FFC8E4D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b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b/>
                <w:color w:val="000000"/>
                <w:sz w:val="22"/>
                <w:szCs w:val="22"/>
                <w:lang w:val="fr-CH"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  <w:hideMark/>
          </w:tcPr>
          <w:p w14:paraId="36EBE043" w14:textId="77777777" w:rsidR="008728E0" w:rsidRPr="00574DA1" w:rsidRDefault="00460FA3" w:rsidP="000644DD">
            <w:pPr>
              <w:spacing w:before="60" w:after="60"/>
              <w:rPr>
                <w:rFonts w:eastAsia="Times New Roman" w:cs="Arial"/>
                <w:b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b/>
                <w:color w:val="000000"/>
                <w:sz w:val="22"/>
                <w:lang w:val="fr-CH"/>
              </w:rPr>
              <w:t>Pause (café)</w:t>
            </w:r>
          </w:p>
        </w:tc>
        <w:tc>
          <w:tcPr>
            <w:tcW w:w="662" w:type="pct"/>
          </w:tcPr>
          <w:p w14:paraId="12073E56" w14:textId="77777777" w:rsidR="008728E0" w:rsidRPr="00574DA1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17</w:t>
            </w:r>
          </w:p>
        </w:tc>
      </w:tr>
      <w:tr w:rsidR="00B96328" w:rsidRPr="00574DA1" w14:paraId="28CC472E" w14:textId="77777777" w:rsidTr="000644DD">
        <w:trPr>
          <w:trHeight w:val="255"/>
        </w:trPr>
        <w:tc>
          <w:tcPr>
            <w:tcW w:w="255" w:type="pct"/>
            <w:noWrap/>
            <w:hideMark/>
          </w:tcPr>
          <w:p w14:paraId="05BCC786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30’</w:t>
            </w:r>
          </w:p>
        </w:tc>
        <w:tc>
          <w:tcPr>
            <w:tcW w:w="4083" w:type="pct"/>
            <w:noWrap/>
            <w:vAlign w:val="bottom"/>
            <w:hideMark/>
          </w:tcPr>
          <w:p w14:paraId="363F10AF" w14:textId="77777777" w:rsidR="008728E0" w:rsidRPr="00574DA1" w:rsidRDefault="00460FA3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Quels sont les syst</w:t>
            </w:r>
            <w:r w:rsidR="00B96328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è</w:t>
            </w: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mes de chauffages fon</w:t>
            </w:r>
            <w:r w:rsidR="00B96328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ctionnant aux énergies</w:t>
            </w:r>
            <w:r w:rsidR="008728E0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 </w:t>
            </w:r>
          </w:p>
          <w:p w14:paraId="2C6FDB79" w14:textId="1FA9A523" w:rsidR="00B96328" w:rsidRPr="00574DA1" w:rsidRDefault="00B96328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renouvelab</w:t>
            </w:r>
            <w:bookmarkStart w:id="0" w:name="_GoBack"/>
            <w:bookmarkEnd w:id="0"/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les proposés actuellement?</w:t>
            </w:r>
          </w:p>
          <w:p w14:paraId="5A4378E3" w14:textId="77777777" w:rsidR="008728E0" w:rsidRPr="00574DA1" w:rsidRDefault="00B96328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color w:val="000000"/>
                <w:sz w:val="22"/>
                <w:lang w:val="fr-CH"/>
              </w:rPr>
              <w:t>Y compris exigences liées à la construction, prescriptions</w:t>
            </w:r>
          </w:p>
        </w:tc>
        <w:tc>
          <w:tcPr>
            <w:tcW w:w="662" w:type="pct"/>
          </w:tcPr>
          <w:p w14:paraId="698184B0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</w:t>
            </w:r>
            <w:r w:rsidR="00115FFF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8 </w:t>
            </w:r>
            <w:r w:rsidR="00574DA1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à</w:t>
            </w:r>
            <w:r w:rsidR="00115FFF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 30</w:t>
            </w:r>
          </w:p>
        </w:tc>
      </w:tr>
      <w:tr w:rsidR="00B96328" w:rsidRPr="00574DA1" w14:paraId="20CDF141" w14:textId="77777777" w:rsidTr="000644DD">
        <w:trPr>
          <w:trHeight w:val="70"/>
        </w:trPr>
        <w:tc>
          <w:tcPr>
            <w:tcW w:w="255" w:type="pct"/>
            <w:noWrap/>
            <w:hideMark/>
          </w:tcPr>
          <w:p w14:paraId="3FD37120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15’</w:t>
            </w:r>
          </w:p>
        </w:tc>
        <w:tc>
          <w:tcPr>
            <w:tcW w:w="4083" w:type="pct"/>
            <w:noWrap/>
            <w:vAlign w:val="bottom"/>
            <w:hideMark/>
          </w:tcPr>
          <w:p w14:paraId="2DA7A20E" w14:textId="4A30E9EF" w:rsidR="008728E0" w:rsidRPr="00574DA1" w:rsidRDefault="00460FA3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color w:val="000000"/>
                <w:sz w:val="22"/>
                <w:lang w:val="fr-CH"/>
              </w:rPr>
              <w:t>Comment financer le remplacement d’un système de chauffage</w:t>
            </w:r>
            <w:r w:rsidR="008728E0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?</w:t>
            </w:r>
          </w:p>
        </w:tc>
        <w:tc>
          <w:tcPr>
            <w:tcW w:w="662" w:type="pct"/>
          </w:tcPr>
          <w:p w14:paraId="1300CD3A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3</w:t>
            </w:r>
            <w:r w:rsidR="00115FFF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1 </w:t>
            </w:r>
            <w:r w:rsidR="00574DA1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à</w:t>
            </w:r>
            <w:r w:rsidR="00115FFF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 33</w:t>
            </w:r>
          </w:p>
        </w:tc>
      </w:tr>
      <w:tr w:rsidR="00B96328" w:rsidRPr="00574DA1" w14:paraId="2346C40B" w14:textId="77777777" w:rsidTr="000644DD">
        <w:trPr>
          <w:trHeight w:val="70"/>
        </w:trPr>
        <w:tc>
          <w:tcPr>
            <w:tcW w:w="255" w:type="pct"/>
            <w:noWrap/>
          </w:tcPr>
          <w:p w14:paraId="17AD1385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10’</w:t>
            </w:r>
          </w:p>
        </w:tc>
        <w:tc>
          <w:tcPr>
            <w:tcW w:w="4083" w:type="pct"/>
            <w:noWrap/>
            <w:vAlign w:val="bottom"/>
          </w:tcPr>
          <w:p w14:paraId="65D2A50A" w14:textId="77777777" w:rsidR="008728E0" w:rsidRPr="00574DA1" w:rsidRDefault="00B96328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color w:val="000000"/>
                <w:sz w:val="22"/>
                <w:lang w:val="fr-CH"/>
              </w:rPr>
              <w:t>Conclusion et synthèse</w:t>
            </w:r>
          </w:p>
        </w:tc>
        <w:tc>
          <w:tcPr>
            <w:tcW w:w="662" w:type="pct"/>
          </w:tcPr>
          <w:p w14:paraId="5D1254A9" w14:textId="77777777" w:rsidR="008728E0" w:rsidRPr="00574DA1" w:rsidRDefault="00115FFF" w:rsidP="000644DD">
            <w:pPr>
              <w:pStyle w:val="Corpsdetexte"/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34 </w:t>
            </w:r>
            <w:r w:rsidR="00574DA1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à</w:t>
            </w: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 36</w:t>
            </w:r>
          </w:p>
        </w:tc>
      </w:tr>
      <w:tr w:rsidR="00B96328" w:rsidRPr="00574DA1" w14:paraId="1F01B312" w14:textId="77777777" w:rsidTr="000644DD">
        <w:trPr>
          <w:trHeight w:val="255"/>
        </w:trPr>
        <w:tc>
          <w:tcPr>
            <w:tcW w:w="255" w:type="pct"/>
            <w:noWrap/>
            <w:hideMark/>
          </w:tcPr>
          <w:p w14:paraId="6CDB9C01" w14:textId="77777777" w:rsidR="008728E0" w:rsidRPr="00574DA1" w:rsidRDefault="008728E0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</w:p>
        </w:tc>
        <w:tc>
          <w:tcPr>
            <w:tcW w:w="4083" w:type="pct"/>
            <w:noWrap/>
            <w:vAlign w:val="bottom"/>
            <w:hideMark/>
          </w:tcPr>
          <w:p w14:paraId="3FFCD38A" w14:textId="77777777" w:rsidR="00B96328" w:rsidRPr="00574DA1" w:rsidRDefault="00B96328" w:rsidP="00B9632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/>
              </w:rPr>
            </w:pPr>
            <w:r w:rsidRPr="00574DA1">
              <w:rPr>
                <w:b/>
                <w:bCs/>
                <w:color w:val="000000"/>
                <w:sz w:val="22"/>
                <w:lang w:val="fr-CH"/>
              </w:rPr>
              <w:t xml:space="preserve">Questions, apéritif et échanges </w:t>
            </w:r>
            <w:r w:rsidRPr="00574DA1">
              <w:rPr>
                <w:color w:val="000000"/>
                <w:sz w:val="22"/>
                <w:lang w:val="fr-CH"/>
              </w:rPr>
              <w:t>entre les participants</w:t>
            </w:r>
          </w:p>
          <w:p w14:paraId="614C34AA" w14:textId="77777777" w:rsidR="008728E0" w:rsidRPr="00574DA1" w:rsidRDefault="00B96328" w:rsidP="00B96328">
            <w:pPr>
              <w:pStyle w:val="Corpsdetexte"/>
              <w:spacing w:before="60" w:after="60"/>
              <w:rPr>
                <w:sz w:val="22"/>
                <w:szCs w:val="22"/>
                <w:lang w:val="fr-CH" w:eastAsia="de-CH"/>
              </w:rPr>
            </w:pPr>
            <w:r w:rsidRPr="00574DA1">
              <w:rPr>
                <w:b/>
                <w:bCs/>
                <w:color w:val="000000"/>
                <w:sz w:val="22"/>
                <w:lang w:val="fr-CH"/>
              </w:rPr>
              <w:t>Prise de rendez-vous</w:t>
            </w:r>
            <w:r w:rsidRPr="00574DA1">
              <w:rPr>
                <w:color w:val="000000"/>
                <w:sz w:val="22"/>
                <w:lang w:val="fr-CH"/>
              </w:rPr>
              <w:t xml:space="preserve"> de conseil incitatif « chauffez renouvelable » </w:t>
            </w:r>
          </w:p>
        </w:tc>
        <w:tc>
          <w:tcPr>
            <w:tcW w:w="662" w:type="pct"/>
          </w:tcPr>
          <w:p w14:paraId="438D4E4D" w14:textId="77777777" w:rsidR="008728E0" w:rsidRPr="00574DA1" w:rsidRDefault="00115FFF" w:rsidP="000644DD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</w:pP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37 </w:t>
            </w:r>
            <w:r w:rsidR="00574DA1"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>à</w:t>
            </w:r>
            <w:r w:rsidRPr="00574DA1">
              <w:rPr>
                <w:rFonts w:eastAsia="Times New Roman" w:cs="Arial"/>
                <w:color w:val="000000"/>
                <w:sz w:val="22"/>
                <w:szCs w:val="22"/>
                <w:lang w:val="fr-CH" w:eastAsia="de-CH"/>
              </w:rPr>
              <w:t xml:space="preserve"> 38</w:t>
            </w:r>
          </w:p>
        </w:tc>
      </w:tr>
    </w:tbl>
    <w:p w14:paraId="61CCC706" w14:textId="77777777" w:rsidR="00360504" w:rsidRPr="00574DA1" w:rsidRDefault="00360504" w:rsidP="008728E0">
      <w:pPr>
        <w:pStyle w:val="Corpsdetexte"/>
        <w:ind w:left="360"/>
        <w:rPr>
          <w:rFonts w:eastAsia="Times New Roman" w:cs="Arial"/>
          <w:color w:val="000000"/>
          <w:sz w:val="24"/>
          <w:szCs w:val="24"/>
          <w:lang w:val="fr-CH" w:eastAsia="de-CH"/>
        </w:rPr>
      </w:pPr>
    </w:p>
    <w:sectPr w:rsidR="00360504" w:rsidRPr="00574DA1" w:rsidSect="00EC521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92" w:right="1477" w:bottom="1134" w:left="1442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666AF" w16cex:dateUtc="2022-04-05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9AD0E0" w16cid:durableId="25F666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4F364" w14:textId="77777777" w:rsidR="00B77CF0" w:rsidRDefault="00B77CF0" w:rsidP="00F91D37">
      <w:pPr>
        <w:spacing w:line="240" w:lineRule="auto"/>
      </w:pPr>
      <w:r>
        <w:separator/>
      </w:r>
    </w:p>
  </w:endnote>
  <w:endnote w:type="continuationSeparator" w:id="0">
    <w:p w14:paraId="4498AE5D" w14:textId="77777777" w:rsidR="00B77CF0" w:rsidRDefault="00B77CF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DC90" w14:textId="77777777" w:rsidR="00870017" w:rsidRDefault="005C6148">
    <w:pPr>
      <w:pStyle w:val="Pieddepag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39" behindDoc="0" locked="1" layoutInCell="1" allowOverlap="1" wp14:anchorId="7FD84869" wp14:editId="275EEB3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8F386" w14:textId="4E9A48EA" w:rsidR="005C6148" w:rsidRPr="005C6148" w:rsidRDefault="005C6148" w:rsidP="00E8428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E60D0D" w:rsidRPr="00E60D0D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 w:rsidR="00452D49">
                            <w:rPr>
                              <w:noProof/>
                            </w:rPr>
                            <w:fldChar w:fldCharType="begin"/>
                          </w:r>
                          <w:r w:rsidR="00452D49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52D49">
                            <w:rPr>
                              <w:noProof/>
                            </w:rPr>
                            <w:fldChar w:fldCharType="separate"/>
                          </w:r>
                          <w:r w:rsidR="00E60D0D">
                            <w:rPr>
                              <w:noProof/>
                            </w:rPr>
                            <w:t>2</w:t>
                          </w:r>
                          <w:r w:rsidR="00452D4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8486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.6pt;margin-top:0;width:49.6pt;height:44.8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" filled="f" stroked="f" strokeweight=".5pt">
              <v:textbox inset="0,0,0,9mm">
                <w:txbxContent>
                  <w:p w14:paraId="4CA8F386" w14:textId="4E9A48EA" w:rsidR="005C6148" w:rsidRPr="005C6148" w:rsidRDefault="005C6148" w:rsidP="00E8428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E60D0D" w:rsidRPr="00E60D0D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 w:rsidR="00452D49">
                      <w:rPr>
                        <w:noProof/>
                      </w:rPr>
                      <w:fldChar w:fldCharType="begin"/>
                    </w:r>
                    <w:r w:rsidR="00452D49">
                      <w:rPr>
                        <w:noProof/>
                      </w:rPr>
                      <w:instrText xml:space="preserve"> NUMPAGES   \* MERGEFORMAT </w:instrText>
                    </w:r>
                    <w:r w:rsidR="00452D49">
                      <w:rPr>
                        <w:noProof/>
                      </w:rPr>
                      <w:fldChar w:fldCharType="separate"/>
                    </w:r>
                    <w:r w:rsidR="00E60D0D">
                      <w:rPr>
                        <w:noProof/>
                      </w:rPr>
                      <w:t>2</w:t>
                    </w:r>
                    <w:r w:rsidR="00452D4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556FC" w14:textId="77777777" w:rsidR="00401FC6" w:rsidRDefault="00574DA1" w:rsidP="00574DA1">
    <w:pPr>
      <w:pStyle w:val="Pieddepage"/>
      <w:tabs>
        <w:tab w:val="left" w:pos="7185"/>
      </w:tabs>
      <w:ind w:left="5664"/>
    </w:pPr>
    <w:r>
      <w:tab/>
    </w:r>
    <w:r w:rsidRPr="00574DA1">
      <w:rPr>
        <w:noProof/>
        <w:lang w:eastAsia="de-CH"/>
      </w:rPr>
      <w:drawing>
        <wp:inline distT="0" distB="0" distL="0" distR="0" wp14:anchorId="35526DF1" wp14:editId="586776FB">
          <wp:extent cx="2311400" cy="762000"/>
          <wp:effectExtent l="0" t="0" r="0" b="0"/>
          <wp:docPr id="7" name="Grafik 6" descr="C:\Users\U80853~1\AppData\Local\Temp\$$_C5FE\EnergieSchweiz_Logos_FR\CMYK\JPG\ECH_Logo_F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C:\Users\U80853~1\AppData\Local\Temp\$$_C5FE\EnergieSchweiz_Logos_FR\CMYK\JPG\ECH_Logo_FR_CMYK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482" cy="764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1BA81" w14:textId="77777777" w:rsidR="00B77CF0" w:rsidRDefault="00B77CF0" w:rsidP="00F91D37">
      <w:pPr>
        <w:spacing w:line="240" w:lineRule="auto"/>
      </w:pPr>
      <w:r>
        <w:separator/>
      </w:r>
    </w:p>
  </w:footnote>
  <w:footnote w:type="continuationSeparator" w:id="0">
    <w:p w14:paraId="1B08FE22" w14:textId="77777777" w:rsidR="00B77CF0" w:rsidRDefault="00B77CF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3DF3A" w14:textId="77777777" w:rsidR="005C6148" w:rsidRDefault="009B0E9A">
    <w:pPr>
      <w:pStyle w:val="En-tte"/>
    </w:pPr>
    <w:r>
      <w:rPr>
        <w:noProof/>
        <w:lang w:eastAsia="de-CH"/>
      </w:rPr>
      <w:drawing>
        <wp:anchor distT="0" distB="0" distL="114300" distR="114300" simplePos="0" relativeHeight="251674623" behindDoc="0" locked="0" layoutInCell="1" allowOverlap="1" wp14:anchorId="26B8594F" wp14:editId="0946E553">
          <wp:simplePos x="0" y="0"/>
          <wp:positionH relativeFrom="column">
            <wp:posOffset>1339456</wp:posOffset>
          </wp:positionH>
          <wp:positionV relativeFrom="paragraph">
            <wp:posOffset>125730</wp:posOffset>
          </wp:positionV>
          <wp:extent cx="3689985" cy="313033"/>
          <wp:effectExtent l="0" t="0" r="0" b="0"/>
          <wp:wrapNone/>
          <wp:docPr id="1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689985" cy="313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E99F9" w14:textId="77777777" w:rsidR="00EC5215" w:rsidRDefault="009B0E9A">
    <w:pPr>
      <w:pStyle w:val="En-tte"/>
    </w:pPr>
    <w:r>
      <w:rPr>
        <w:noProof/>
        <w:lang w:eastAsia="de-CH"/>
      </w:rPr>
      <w:drawing>
        <wp:anchor distT="0" distB="0" distL="114300" distR="114300" simplePos="0" relativeHeight="251672575" behindDoc="0" locked="0" layoutInCell="1" allowOverlap="1" wp14:anchorId="7F73702D" wp14:editId="0AA37991">
          <wp:simplePos x="0" y="0"/>
          <wp:positionH relativeFrom="margin">
            <wp:align>center</wp:align>
          </wp:positionH>
          <wp:positionV relativeFrom="paragraph">
            <wp:posOffset>144780</wp:posOffset>
          </wp:positionV>
          <wp:extent cx="3689985" cy="313033"/>
          <wp:effectExtent l="0" t="0" r="0" b="0"/>
          <wp:wrapNone/>
          <wp:docPr id="1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689985" cy="313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3C7B7609" wp14:editId="676C003F">
              <wp:simplePos x="0" y="0"/>
              <wp:positionH relativeFrom="column">
                <wp:posOffset>2682410</wp:posOffset>
              </wp:positionH>
              <wp:positionV relativeFrom="paragraph">
                <wp:posOffset>-360045</wp:posOffset>
              </wp:positionV>
              <wp:extent cx="360069" cy="360734"/>
              <wp:effectExtent l="0" t="0" r="0" b="0"/>
              <wp:wrapNone/>
              <wp:docPr id="12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69" cy="360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E7445C" id="Rechteck 12" o:spid="_x0000_s1026" style="position:absolute;margin-left:211.2pt;margin-top:-28.35pt;width:28.35pt;height:28.4pt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F3E65"/>
    <w:multiLevelType w:val="hybridMultilevel"/>
    <w:tmpl w:val="E97CFA82"/>
    <w:lvl w:ilvl="0" w:tplc="06902C3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D2049"/>
    <w:multiLevelType w:val="hybridMultilevel"/>
    <w:tmpl w:val="AC40BFBE"/>
    <w:lvl w:ilvl="0" w:tplc="06D6B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2836C2"/>
    <w:multiLevelType w:val="hybridMultilevel"/>
    <w:tmpl w:val="6AB872EC"/>
    <w:lvl w:ilvl="0" w:tplc="5F406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6BC24FEC"/>
    <w:lvl w:ilvl="0" w:tplc="609E22DC">
      <w:start w:val="1"/>
      <w:numFmt w:val="lowerLetter"/>
      <w:pStyle w:val="Nummerierungabc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20" w15:restartNumberingAfterBreak="0">
    <w:nsid w:val="5386042F"/>
    <w:multiLevelType w:val="hybridMultilevel"/>
    <w:tmpl w:val="772430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051B0C"/>
    <w:multiLevelType w:val="hybridMultilevel"/>
    <w:tmpl w:val="B1A0DFB8"/>
    <w:lvl w:ilvl="0" w:tplc="F28202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236D2C"/>
    <w:multiLevelType w:val="hybridMultilevel"/>
    <w:tmpl w:val="0E6A35DE"/>
    <w:lvl w:ilvl="0" w:tplc="06902C3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B2528A"/>
    <w:multiLevelType w:val="hybridMultilevel"/>
    <w:tmpl w:val="680ABD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6655042"/>
    <w:multiLevelType w:val="hybridMultilevel"/>
    <w:tmpl w:val="8FB6E4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710D9"/>
    <w:multiLevelType w:val="multilevel"/>
    <w:tmpl w:val="4F34D272"/>
    <w:lvl w:ilvl="0">
      <w:start w:val="1"/>
      <w:numFmt w:val="bullet"/>
      <w:pStyle w:val="AufzhlungeinzelnerSatz"/>
      <w:lvlText w:val=""/>
      <w:lvlJc w:val="left"/>
      <w:pPr>
        <w:ind w:left="284" w:hanging="284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</w:rPr>
    </w:lvl>
  </w:abstractNum>
  <w:abstractNum w:abstractNumId="3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1"/>
  </w:num>
  <w:num w:numId="13">
    <w:abstractNumId w:val="17"/>
  </w:num>
  <w:num w:numId="14">
    <w:abstractNumId w:val="34"/>
  </w:num>
  <w:num w:numId="15">
    <w:abstractNumId w:val="31"/>
  </w:num>
  <w:num w:numId="16">
    <w:abstractNumId w:val="13"/>
  </w:num>
  <w:num w:numId="17">
    <w:abstractNumId w:val="18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6"/>
  </w:num>
  <w:num w:numId="21">
    <w:abstractNumId w:val="26"/>
  </w:num>
  <w:num w:numId="22">
    <w:abstractNumId w:val="24"/>
  </w:num>
  <w:num w:numId="23">
    <w:abstractNumId w:val="14"/>
  </w:num>
  <w:num w:numId="24">
    <w:abstractNumId w:val="19"/>
  </w:num>
  <w:num w:numId="25">
    <w:abstractNumId w:val="28"/>
  </w:num>
  <w:num w:numId="26">
    <w:abstractNumId w:val="23"/>
  </w:num>
  <w:num w:numId="27">
    <w:abstractNumId w:val="15"/>
  </w:num>
  <w:num w:numId="28">
    <w:abstractNumId w:val="33"/>
  </w:num>
  <w:num w:numId="29">
    <w:abstractNumId w:val="32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10"/>
  </w:num>
  <w:num w:numId="34">
    <w:abstractNumId w:val="25"/>
  </w:num>
  <w:num w:numId="35">
    <w:abstractNumId w:val="22"/>
  </w:num>
  <w:num w:numId="36">
    <w:abstractNumId w:val="1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131078" w:nlCheck="1" w:checkStyle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EA"/>
    <w:rsid w:val="00002978"/>
    <w:rsid w:val="0001010F"/>
    <w:rsid w:val="00025CEC"/>
    <w:rsid w:val="000266B7"/>
    <w:rsid w:val="00032B92"/>
    <w:rsid w:val="000409C8"/>
    <w:rsid w:val="00041700"/>
    <w:rsid w:val="00063BC2"/>
    <w:rsid w:val="000644DD"/>
    <w:rsid w:val="000701F1"/>
    <w:rsid w:val="00071780"/>
    <w:rsid w:val="00096E8E"/>
    <w:rsid w:val="000A1884"/>
    <w:rsid w:val="000B4741"/>
    <w:rsid w:val="000B595D"/>
    <w:rsid w:val="000C49C1"/>
    <w:rsid w:val="000D16EA"/>
    <w:rsid w:val="000D1743"/>
    <w:rsid w:val="000D256D"/>
    <w:rsid w:val="000D3385"/>
    <w:rsid w:val="000E17BE"/>
    <w:rsid w:val="000E756F"/>
    <w:rsid w:val="0010021F"/>
    <w:rsid w:val="0010165A"/>
    <w:rsid w:val="00102345"/>
    <w:rsid w:val="00106688"/>
    <w:rsid w:val="00107F09"/>
    <w:rsid w:val="001134C7"/>
    <w:rsid w:val="00113CB8"/>
    <w:rsid w:val="00115FFF"/>
    <w:rsid w:val="0012151C"/>
    <w:rsid w:val="001375AB"/>
    <w:rsid w:val="00144122"/>
    <w:rsid w:val="00154677"/>
    <w:rsid w:val="00165288"/>
    <w:rsid w:val="00167916"/>
    <w:rsid w:val="001B166C"/>
    <w:rsid w:val="001D6E28"/>
    <w:rsid w:val="001F2E6D"/>
    <w:rsid w:val="001F4A7E"/>
    <w:rsid w:val="001F4B8C"/>
    <w:rsid w:val="002142A4"/>
    <w:rsid w:val="0022685B"/>
    <w:rsid w:val="0023205B"/>
    <w:rsid w:val="00246A8C"/>
    <w:rsid w:val="0025644A"/>
    <w:rsid w:val="00260603"/>
    <w:rsid w:val="00267F71"/>
    <w:rsid w:val="002726D9"/>
    <w:rsid w:val="00282725"/>
    <w:rsid w:val="00290E37"/>
    <w:rsid w:val="002D272F"/>
    <w:rsid w:val="002D38AE"/>
    <w:rsid w:val="002E7798"/>
    <w:rsid w:val="002F06AA"/>
    <w:rsid w:val="002F68A2"/>
    <w:rsid w:val="0030245A"/>
    <w:rsid w:val="00314601"/>
    <w:rsid w:val="0032330D"/>
    <w:rsid w:val="00333A1B"/>
    <w:rsid w:val="003514EE"/>
    <w:rsid w:val="00360504"/>
    <w:rsid w:val="00363671"/>
    <w:rsid w:val="00364EE3"/>
    <w:rsid w:val="003757E4"/>
    <w:rsid w:val="00375834"/>
    <w:rsid w:val="0038013D"/>
    <w:rsid w:val="003C3D32"/>
    <w:rsid w:val="003D0FAA"/>
    <w:rsid w:val="003F1A56"/>
    <w:rsid w:val="003F671D"/>
    <w:rsid w:val="00401FC6"/>
    <w:rsid w:val="00436207"/>
    <w:rsid w:val="00452D49"/>
    <w:rsid w:val="00460FA3"/>
    <w:rsid w:val="00471B82"/>
    <w:rsid w:val="00476F39"/>
    <w:rsid w:val="00486DBB"/>
    <w:rsid w:val="0049160E"/>
    <w:rsid w:val="00494FD7"/>
    <w:rsid w:val="00495F83"/>
    <w:rsid w:val="004A039B"/>
    <w:rsid w:val="004B0FDB"/>
    <w:rsid w:val="004B3D61"/>
    <w:rsid w:val="004B5AD6"/>
    <w:rsid w:val="004C1329"/>
    <w:rsid w:val="004C3880"/>
    <w:rsid w:val="004C7975"/>
    <w:rsid w:val="004D0F2F"/>
    <w:rsid w:val="004D179F"/>
    <w:rsid w:val="004D5B31"/>
    <w:rsid w:val="00500294"/>
    <w:rsid w:val="00526C93"/>
    <w:rsid w:val="00530220"/>
    <w:rsid w:val="00535EA2"/>
    <w:rsid w:val="00537410"/>
    <w:rsid w:val="00550787"/>
    <w:rsid w:val="00574DA1"/>
    <w:rsid w:val="00582254"/>
    <w:rsid w:val="00591832"/>
    <w:rsid w:val="00592841"/>
    <w:rsid w:val="005A37AD"/>
    <w:rsid w:val="005A7FB8"/>
    <w:rsid w:val="005B4DEC"/>
    <w:rsid w:val="005B6FD0"/>
    <w:rsid w:val="005C6148"/>
    <w:rsid w:val="005F61D5"/>
    <w:rsid w:val="006044D5"/>
    <w:rsid w:val="00621B16"/>
    <w:rsid w:val="00622FDC"/>
    <w:rsid w:val="00625020"/>
    <w:rsid w:val="00642F26"/>
    <w:rsid w:val="00647EA7"/>
    <w:rsid w:val="00650E73"/>
    <w:rsid w:val="0065274C"/>
    <w:rsid w:val="00665558"/>
    <w:rsid w:val="006755F9"/>
    <w:rsid w:val="00686D14"/>
    <w:rsid w:val="00687ED7"/>
    <w:rsid w:val="006C144C"/>
    <w:rsid w:val="006E0F4E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0AB0"/>
    <w:rsid w:val="0075595F"/>
    <w:rsid w:val="007627C2"/>
    <w:rsid w:val="007721BF"/>
    <w:rsid w:val="00774E70"/>
    <w:rsid w:val="00796CEE"/>
    <w:rsid w:val="007C0B2A"/>
    <w:rsid w:val="007E0460"/>
    <w:rsid w:val="007F7726"/>
    <w:rsid w:val="00840B17"/>
    <w:rsid w:val="00841B44"/>
    <w:rsid w:val="00857D8A"/>
    <w:rsid w:val="00870017"/>
    <w:rsid w:val="00870576"/>
    <w:rsid w:val="008728E0"/>
    <w:rsid w:val="0087347F"/>
    <w:rsid w:val="00883CC4"/>
    <w:rsid w:val="00891070"/>
    <w:rsid w:val="008B4694"/>
    <w:rsid w:val="008E11D0"/>
    <w:rsid w:val="0093619F"/>
    <w:rsid w:val="009427E5"/>
    <w:rsid w:val="009454B7"/>
    <w:rsid w:val="009613D8"/>
    <w:rsid w:val="009619D0"/>
    <w:rsid w:val="00974275"/>
    <w:rsid w:val="009769CA"/>
    <w:rsid w:val="009804FC"/>
    <w:rsid w:val="0098474B"/>
    <w:rsid w:val="00995CBA"/>
    <w:rsid w:val="0099678C"/>
    <w:rsid w:val="009B0C96"/>
    <w:rsid w:val="009B0E9A"/>
    <w:rsid w:val="009C222B"/>
    <w:rsid w:val="009C2CCF"/>
    <w:rsid w:val="009C67A8"/>
    <w:rsid w:val="009D201B"/>
    <w:rsid w:val="009D5D9C"/>
    <w:rsid w:val="009E2171"/>
    <w:rsid w:val="00A06F53"/>
    <w:rsid w:val="00A2470A"/>
    <w:rsid w:val="00A43EDD"/>
    <w:rsid w:val="00A5451D"/>
    <w:rsid w:val="00A55C83"/>
    <w:rsid w:val="00A57815"/>
    <w:rsid w:val="00A62F82"/>
    <w:rsid w:val="00A70CDC"/>
    <w:rsid w:val="00A7133D"/>
    <w:rsid w:val="00AC2D5B"/>
    <w:rsid w:val="00AD36B2"/>
    <w:rsid w:val="00AF47AE"/>
    <w:rsid w:val="00AF496A"/>
    <w:rsid w:val="00AF7CA8"/>
    <w:rsid w:val="00B11A9B"/>
    <w:rsid w:val="00B24B2A"/>
    <w:rsid w:val="00B31D08"/>
    <w:rsid w:val="00B32ABB"/>
    <w:rsid w:val="00B41FD3"/>
    <w:rsid w:val="00B426D3"/>
    <w:rsid w:val="00B431DE"/>
    <w:rsid w:val="00B452C0"/>
    <w:rsid w:val="00B70D03"/>
    <w:rsid w:val="00B7277D"/>
    <w:rsid w:val="00B7745F"/>
    <w:rsid w:val="00B77CF0"/>
    <w:rsid w:val="00B803E7"/>
    <w:rsid w:val="00B82E14"/>
    <w:rsid w:val="00B96328"/>
    <w:rsid w:val="00BA4DDE"/>
    <w:rsid w:val="00BA4FC8"/>
    <w:rsid w:val="00BC655F"/>
    <w:rsid w:val="00BE1E62"/>
    <w:rsid w:val="00BF7052"/>
    <w:rsid w:val="00C05FAB"/>
    <w:rsid w:val="00C13D66"/>
    <w:rsid w:val="00C32F7B"/>
    <w:rsid w:val="00C3674D"/>
    <w:rsid w:val="00C43EDE"/>
    <w:rsid w:val="00C470FA"/>
    <w:rsid w:val="00C51D2F"/>
    <w:rsid w:val="00C722C0"/>
    <w:rsid w:val="00C774E9"/>
    <w:rsid w:val="00CA348A"/>
    <w:rsid w:val="00CB04B3"/>
    <w:rsid w:val="00CB2CE6"/>
    <w:rsid w:val="00CE2D51"/>
    <w:rsid w:val="00CF08BB"/>
    <w:rsid w:val="00CF1E53"/>
    <w:rsid w:val="00D30E68"/>
    <w:rsid w:val="00D57397"/>
    <w:rsid w:val="00D61996"/>
    <w:rsid w:val="00D654CD"/>
    <w:rsid w:val="00D878EF"/>
    <w:rsid w:val="00D9415C"/>
    <w:rsid w:val="00DA469E"/>
    <w:rsid w:val="00DB724B"/>
    <w:rsid w:val="00DB7675"/>
    <w:rsid w:val="00DC6271"/>
    <w:rsid w:val="00E25DCD"/>
    <w:rsid w:val="00E269E1"/>
    <w:rsid w:val="00E35937"/>
    <w:rsid w:val="00E43E04"/>
    <w:rsid w:val="00E45F13"/>
    <w:rsid w:val="00E510BC"/>
    <w:rsid w:val="00E52BA4"/>
    <w:rsid w:val="00E56742"/>
    <w:rsid w:val="00E60D0D"/>
    <w:rsid w:val="00E61256"/>
    <w:rsid w:val="00E73CB2"/>
    <w:rsid w:val="00E839BA"/>
    <w:rsid w:val="00E8428A"/>
    <w:rsid w:val="00EA59B8"/>
    <w:rsid w:val="00EA5A01"/>
    <w:rsid w:val="00EC2DF9"/>
    <w:rsid w:val="00EC5215"/>
    <w:rsid w:val="00EE6E36"/>
    <w:rsid w:val="00F016BC"/>
    <w:rsid w:val="00F0660B"/>
    <w:rsid w:val="00F123AE"/>
    <w:rsid w:val="00F1581A"/>
    <w:rsid w:val="00F16C91"/>
    <w:rsid w:val="00F32B93"/>
    <w:rsid w:val="00F5551A"/>
    <w:rsid w:val="00F72C30"/>
    <w:rsid w:val="00F73331"/>
    <w:rsid w:val="00F87174"/>
    <w:rsid w:val="00F91D37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04E3D01"/>
  <w15:docId w15:val="{873AD4CD-A4C7-4A0D-BAC6-E662E708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3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Corpsdetexte"/>
    <w:uiPriority w:val="30"/>
    <w:qFormat/>
    <w:rsid w:val="000D16EA"/>
    <w:pPr>
      <w:spacing w:line="276" w:lineRule="auto"/>
    </w:pPr>
    <w:rPr>
      <w:rFonts w:ascii="Arial" w:eastAsia="Calibri" w:hAnsi="Arial"/>
      <w:spacing w:val="4"/>
      <w:sz w:val="21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Titre4">
    <w:name w:val="heading 4"/>
    <w:basedOn w:val="Normal"/>
    <w:next w:val="Normal"/>
    <w:link w:val="Titre4Car"/>
    <w:uiPriority w:val="9"/>
    <w:unhideWhenUsed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79"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79"/>
    <w:rsid w:val="00AF496A"/>
  </w:style>
  <w:style w:type="paragraph" w:styleId="Pieddepage">
    <w:name w:val="footer"/>
    <w:basedOn w:val="Normal"/>
    <w:link w:val="PieddepageCar"/>
    <w:uiPriority w:val="80"/>
    <w:semiHidden/>
    <w:rsid w:val="00071780"/>
    <w:pPr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80"/>
    <w:semiHidden/>
    <w:rsid w:val="00AF496A"/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5215"/>
    <w:pPr>
      <w:spacing w:before="2440" w:after="560"/>
      <w:contextualSpacing/>
    </w:pPr>
    <w:rPr>
      <w:rFonts w:asciiTheme="majorHAnsi" w:eastAsiaTheme="majorEastAsia" w:hAnsiTheme="majorHAnsi" w:cstheme="majorBidi"/>
      <w:b/>
      <w:kern w:val="28"/>
      <w:lang w:val="en-US"/>
    </w:rPr>
  </w:style>
  <w:style w:type="character" w:customStyle="1" w:styleId="TitreCar">
    <w:name w:val="Titre Car"/>
    <w:basedOn w:val="Policepardfaut"/>
    <w:link w:val="Titre"/>
    <w:uiPriority w:val="11"/>
    <w:rsid w:val="00EC5215"/>
    <w:rPr>
      <w:rFonts w:asciiTheme="majorHAnsi" w:eastAsiaTheme="majorEastAsia" w:hAnsiTheme="majorHAnsi" w:cstheme="majorBidi"/>
      <w:b/>
      <w:kern w:val="28"/>
      <w:lang w:val="en-US"/>
    </w:rPr>
  </w:style>
  <w:style w:type="paragraph" w:customStyle="1" w:styleId="Brieftitel">
    <w:name w:val="Brieftitel"/>
    <w:basedOn w:val="Normal"/>
    <w:link w:val="BrieftitelZchn"/>
    <w:uiPriority w:val="14"/>
    <w:semiHidden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AF496A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426D3"/>
    <w:rPr>
      <w:rFonts w:asciiTheme="majorHAnsi" w:eastAsiaTheme="majorEastAsia" w:hAnsiTheme="majorHAnsi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B426D3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A06F53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AF496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4FD7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4FD7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  <w:ind w:left="567" w:hanging="567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TM3">
    <w:name w:val="toc 3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8"/>
      </w:numPr>
    </w:pPr>
  </w:style>
  <w:style w:type="character" w:styleId="Numrodepage">
    <w:name w:val="page number"/>
    <w:basedOn w:val="Policepardfaut"/>
    <w:uiPriority w:val="9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numId w:val="27"/>
      </w:numPr>
      <w:ind w:left="425" w:hanging="425"/>
    </w:pPr>
  </w:style>
  <w:style w:type="paragraph" w:customStyle="1" w:styleId="AufzhlungeinzelnerSatz">
    <w:name w:val="Aufzählung einzelner Satz"/>
    <w:basedOn w:val="Text"/>
    <w:link w:val="AufzhlungeinzelnerSatzChar"/>
    <w:uiPriority w:val="14"/>
    <w:qFormat/>
    <w:rsid w:val="000D16EA"/>
    <w:pPr>
      <w:numPr>
        <w:numId w:val="28"/>
      </w:numPr>
      <w:tabs>
        <w:tab w:val="num" w:pos="360"/>
      </w:tabs>
      <w:ind w:left="0" w:firstLine="0"/>
      <w:jc w:val="left"/>
    </w:pPr>
    <w:rPr>
      <w:szCs w:val="21"/>
    </w:rPr>
  </w:style>
  <w:style w:type="character" w:customStyle="1" w:styleId="AufzhlungeinzelnerSatzChar">
    <w:name w:val="Aufzählung einzelner Satz Char"/>
    <w:basedOn w:val="Policepardfaut"/>
    <w:link w:val="AufzhlungeinzelnerSatz"/>
    <w:uiPriority w:val="14"/>
    <w:rsid w:val="000D16EA"/>
    <w:rPr>
      <w:rFonts w:ascii="Arial" w:eastAsia="Calibri" w:hAnsi="Arial"/>
      <w:color w:val="000000" w:themeColor="text1"/>
      <w:spacing w:val="4"/>
      <w:sz w:val="21"/>
      <w:szCs w:val="21"/>
    </w:rPr>
  </w:style>
  <w:style w:type="paragraph" w:customStyle="1" w:styleId="Text">
    <w:name w:val="Text"/>
    <w:basedOn w:val="Normal"/>
    <w:link w:val="TextZchn"/>
    <w:uiPriority w:val="6"/>
    <w:qFormat/>
    <w:rsid w:val="000D16EA"/>
    <w:pPr>
      <w:spacing w:after="113" w:line="280" w:lineRule="exact"/>
      <w:jc w:val="both"/>
    </w:pPr>
    <w:rPr>
      <w:color w:val="000000" w:themeColor="text1"/>
    </w:rPr>
  </w:style>
  <w:style w:type="character" w:customStyle="1" w:styleId="TextZchn">
    <w:name w:val="Text Zchn"/>
    <w:basedOn w:val="Policepardfaut"/>
    <w:link w:val="Text"/>
    <w:uiPriority w:val="6"/>
    <w:rsid w:val="000D16EA"/>
    <w:rPr>
      <w:rFonts w:ascii="Arial" w:eastAsia="Calibri" w:hAnsi="Arial"/>
      <w:color w:val="000000" w:themeColor="text1"/>
      <w:spacing w:val="4"/>
      <w:sz w:val="21"/>
      <w:szCs w:val="20"/>
    </w:rPr>
  </w:style>
  <w:style w:type="paragraph" w:customStyle="1" w:styleId="H2TitelohneNrorange">
    <w:name w:val="H2 Titel ohne Nr orange"/>
    <w:basedOn w:val="Titre2"/>
    <w:next w:val="Text"/>
    <w:uiPriority w:val="5"/>
    <w:qFormat/>
    <w:rsid w:val="000D16EA"/>
    <w:pPr>
      <w:keepNext w:val="0"/>
      <w:keepLines w:val="0"/>
      <w:spacing w:before="454" w:after="227" w:line="380" w:lineRule="exact"/>
    </w:pPr>
    <w:rPr>
      <w:rFonts w:ascii="Arial" w:hAnsi="Arial" w:cstheme="minorBidi"/>
      <w:b w:val="0"/>
      <w:bCs w:val="0"/>
      <w:color w:val="EA5B0C"/>
      <w:sz w:val="32"/>
      <w:szCs w:val="28"/>
    </w:rPr>
  </w:style>
  <w:style w:type="paragraph" w:styleId="Corpsdetexte">
    <w:name w:val="Body Text"/>
    <w:basedOn w:val="Normal"/>
    <w:link w:val="CorpsdetexteCar"/>
    <w:uiPriority w:val="99"/>
    <w:unhideWhenUsed/>
    <w:qFormat/>
    <w:rsid w:val="000D16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D16EA"/>
    <w:rPr>
      <w:rFonts w:ascii="Arial" w:eastAsia="Calibri" w:hAnsi="Arial"/>
      <w:spacing w:val="4"/>
      <w:sz w:val="21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605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0504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0504"/>
    <w:rPr>
      <w:rFonts w:ascii="Arial" w:eastAsia="Calibri" w:hAnsi="Arial"/>
      <w:spacing w:val="4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5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504"/>
    <w:rPr>
      <w:rFonts w:ascii="Arial" w:eastAsia="Calibri" w:hAnsi="Arial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ErneuerbarHeizen">
      <a:dk1>
        <a:sysClr val="windowText" lastClr="000000"/>
      </a:dk1>
      <a:lt1>
        <a:sysClr val="window" lastClr="FFFFFF"/>
      </a:lt1>
      <a:dk2>
        <a:srgbClr val="595959"/>
      </a:dk2>
      <a:lt2>
        <a:srgbClr val="B2B2B2"/>
      </a:lt2>
      <a:accent1>
        <a:srgbClr val="E84E0F"/>
      </a:accent1>
      <a:accent2>
        <a:srgbClr val="15934C"/>
      </a:accent2>
      <a:accent3>
        <a:srgbClr val="A05D45"/>
      </a:accent3>
      <a:accent4>
        <a:srgbClr val="F0B327"/>
      </a:accent4>
      <a:accent5>
        <a:srgbClr val="A5B1C2"/>
      </a:accent5>
      <a:accent6>
        <a:srgbClr val="29629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86ae9-3f43-46a4-a350-81a5f6bb12cf" xsi:nil="true"/>
    <lcf76f155ced4ddcb4097134ff3c332f xmlns="f4d3e30e-a30f-47af-b67b-60bdcd69c3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C8748B2ED38418F0EECD74C917886" ma:contentTypeVersion="17" ma:contentTypeDescription="Crée un document." ma:contentTypeScope="" ma:versionID="65974e94be6003e41392f0c983294bed">
  <xsd:schema xmlns:xsd="http://www.w3.org/2001/XMLSchema" xmlns:xs="http://www.w3.org/2001/XMLSchema" xmlns:p="http://schemas.microsoft.com/office/2006/metadata/properties" xmlns:ns2="f4d3e30e-a30f-47af-b67b-60bdcd69c3f4" xmlns:ns3="a2886ae9-3f43-46a4-a350-81a5f6bb12cf" targetNamespace="http://schemas.microsoft.com/office/2006/metadata/properties" ma:root="true" ma:fieldsID="3b18348287569466c4413389f4a5ebd1" ns2:_="" ns3:_="">
    <xsd:import namespace="f4d3e30e-a30f-47af-b67b-60bdcd69c3f4"/>
    <xsd:import namespace="a2886ae9-3f43-46a4-a350-81a5f6bb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e30e-a30f-47af-b67b-60bdcd69c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8b572ca-3eb9-4bb4-b613-c72ef0870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6ae9-3f43-46a4-a350-81a5f6bb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aa6e5d-c2fb-4331-b5a2-1ae8c32c4bf9}" ma:internalName="TaxCatchAll" ma:showField="CatchAllData" ma:web="a2886ae9-3f43-46a4-a350-81a5f6bb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59577C3-BF59-40CB-B7E0-22BF43E536D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2076EC-5E98-424F-996D-50F020A0D656}"/>
</file>

<file path=customXml/itemProps3.xml><?xml version="1.0" encoding="utf-8"?>
<ds:datastoreItem xmlns:ds="http://schemas.openxmlformats.org/officeDocument/2006/customXml" ds:itemID="{A886679D-6A10-45D5-8FA8-C7CC79814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65300-C187-4635-BB18-CB2F9682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Siegenthaler Esther BFE</dc:creator>
  <cp:lastModifiedBy>Tria Bellinda BFE</cp:lastModifiedBy>
  <cp:revision>3</cp:revision>
  <cp:lastPrinted>2016-12-09T10:10:00Z</cp:lastPrinted>
  <dcterms:created xsi:type="dcterms:W3CDTF">2022-04-12T07:40:00Z</dcterms:created>
  <dcterms:modified xsi:type="dcterms:W3CDTF">2022-04-12T07:41:00Z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0x0101003A4C8748B2ED38418F0EECD74C917886</vt:lpwstr>
  </property>
</Properties>
</file>