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36685A" w:rsidRDefault="00742E11" w:rsidP="00247126">
      <w:pPr>
        <w:pStyle w:val="Untertitel"/>
        <w:jc w:val="right"/>
        <w:rPr>
          <w:lang w:val="fr-CH"/>
        </w:rPr>
      </w:pPr>
      <w:r w:rsidRPr="0036685A">
        <w:rPr>
          <w:lang w:val="fr-CH"/>
        </w:rPr>
        <w:t>Version 1 / 2022</w:t>
      </w:r>
    </w:p>
    <w:p w:rsidR="006E3FDD" w:rsidRPr="006E3FDD" w:rsidRDefault="006E3FDD" w:rsidP="006E3FDD">
      <w:pPr>
        <w:pStyle w:val="Titel"/>
        <w:rPr>
          <w:lang w:val="fr-CH"/>
        </w:rPr>
      </w:pPr>
      <w:r>
        <w:rPr>
          <w:lang w:val="fr-CH"/>
        </w:rPr>
        <w:t>Planification des leçons «</w:t>
      </w:r>
      <w:r w:rsidRPr="006E3FDD">
        <w:rPr>
          <w:lang w:val="fr-CH"/>
        </w:rPr>
        <w:t> </w:t>
      </w:r>
      <w:r w:rsidRPr="006E3FDD">
        <w:rPr>
          <w:rFonts w:eastAsia="Calibri" w:cs="Arial"/>
          <w:lang w:val="fr-CH"/>
        </w:rPr>
        <w:t>É</w:t>
      </w:r>
      <w:r w:rsidRPr="006E3FDD">
        <w:rPr>
          <w:lang w:val="fr-CH"/>
        </w:rPr>
        <w:t>nergie</w:t>
      </w:r>
      <w:r>
        <w:rPr>
          <w:lang w:val="fr-CH"/>
        </w:rPr>
        <w:t> »</w:t>
      </w:r>
      <w:r>
        <w:rPr>
          <w:lang w:val="fr-CH"/>
        </w:rPr>
        <w:br/>
        <w:t>4 à 6 leçon</w:t>
      </w:r>
      <w:bookmarkStart w:id="0" w:name="_GoBack"/>
      <w:bookmarkEnd w:id="0"/>
      <w:r>
        <w:rPr>
          <w:lang w:val="fr-CH"/>
        </w:rPr>
        <w:t>s</w:t>
      </w:r>
    </w:p>
    <w:p w:rsidR="006E3FDD" w:rsidRPr="006E3FDD" w:rsidRDefault="006E3FDD" w:rsidP="006E3FDD">
      <w:pPr>
        <w:pStyle w:val="berschrift2nummeriert"/>
        <w:numPr>
          <w:ilvl w:val="0"/>
          <w:numId w:val="0"/>
        </w:numPr>
        <w:ind w:left="567" w:hanging="567"/>
        <w:rPr>
          <w:lang w:val="fr-CH"/>
        </w:rPr>
      </w:pPr>
      <w:r w:rsidRPr="006E3FDD">
        <w:rPr>
          <w:lang w:val="fr-CH"/>
        </w:rPr>
        <w:t xml:space="preserve">Fil rouge </w:t>
      </w:r>
    </w:p>
    <w:p w:rsidR="006E3FDD" w:rsidRDefault="006E3FDD" w:rsidP="006E3FDD">
      <w:pPr>
        <w:tabs>
          <w:tab w:val="left" w:pos="567"/>
        </w:tabs>
        <w:rPr>
          <w:rFonts w:cs="Arial"/>
          <w:lang w:val="fr-CH"/>
        </w:rPr>
      </w:pPr>
      <w:r w:rsidRPr="00CE2F38">
        <w:rPr>
          <w:rFonts w:cs="Arial"/>
          <w:lang w:val="fr-CH"/>
        </w:rPr>
        <w:t xml:space="preserve">L’énergie est omniprésente. </w:t>
      </w:r>
      <w:r w:rsidRPr="00445C8F">
        <w:rPr>
          <w:rFonts w:cs="Arial"/>
          <w:lang w:val="fr-CH"/>
        </w:rPr>
        <w:t xml:space="preserve">Jour après jour, sans même </w:t>
      </w:r>
      <w:r>
        <w:rPr>
          <w:rFonts w:cs="Arial"/>
          <w:lang w:val="fr-CH"/>
        </w:rPr>
        <w:t>en avoir</w:t>
      </w:r>
      <w:r w:rsidRPr="00445C8F">
        <w:rPr>
          <w:rFonts w:cs="Arial"/>
          <w:lang w:val="fr-CH"/>
        </w:rPr>
        <w:t xml:space="preserve"> conscience</w:t>
      </w:r>
      <w:r>
        <w:rPr>
          <w:rFonts w:cs="Arial"/>
          <w:lang w:val="fr-CH"/>
        </w:rPr>
        <w:t>,</w:t>
      </w:r>
      <w:r w:rsidRPr="00445C8F">
        <w:rPr>
          <w:rFonts w:cs="Arial"/>
          <w:lang w:val="fr-CH"/>
        </w:rPr>
        <w:t xml:space="preserve"> vous </w:t>
      </w:r>
      <w:r>
        <w:rPr>
          <w:rFonts w:cs="Arial"/>
          <w:lang w:val="fr-CH"/>
        </w:rPr>
        <w:t>utilisez</w:t>
      </w:r>
      <w:r w:rsidRPr="00445C8F">
        <w:rPr>
          <w:rFonts w:cs="Arial"/>
          <w:lang w:val="fr-CH"/>
        </w:rPr>
        <w:t xml:space="preserve"> </w:t>
      </w:r>
      <w:r>
        <w:rPr>
          <w:rFonts w:cs="Arial"/>
          <w:lang w:val="fr-CH"/>
        </w:rPr>
        <w:t>l</w:t>
      </w:r>
      <w:r w:rsidRPr="00445C8F">
        <w:rPr>
          <w:rFonts w:cs="Arial"/>
          <w:lang w:val="fr-CH"/>
        </w:rPr>
        <w:t xml:space="preserve">es différentes sources d’énergie et formes de transformation de l’énergie pour toutes vos occupations. </w:t>
      </w:r>
    </w:p>
    <w:p w:rsidR="006E3FDD" w:rsidRPr="00445C8F" w:rsidRDefault="006E3FDD" w:rsidP="006E3FDD">
      <w:pPr>
        <w:tabs>
          <w:tab w:val="left" w:pos="567"/>
        </w:tabs>
        <w:rPr>
          <w:rFonts w:cs="Arial"/>
          <w:lang w:val="fr-CH"/>
        </w:rPr>
      </w:pPr>
    </w:p>
    <w:p w:rsidR="006E3FDD" w:rsidRDefault="006E3FDD" w:rsidP="006E3FDD">
      <w:pPr>
        <w:rPr>
          <w:rFonts w:cs="Arial"/>
          <w:lang w:val="fr-CH"/>
        </w:rPr>
      </w:pPr>
      <w:r w:rsidRPr="00445C8F">
        <w:rPr>
          <w:rFonts w:cs="Arial"/>
          <w:lang w:val="fr-CH"/>
        </w:rPr>
        <w:t xml:space="preserve">Ces unités pédagogiques vous fournissent une vue d’ensemble </w:t>
      </w:r>
      <w:r>
        <w:rPr>
          <w:rFonts w:cs="Arial"/>
          <w:lang w:val="fr-CH"/>
        </w:rPr>
        <w:t>solide sur le</w:t>
      </w:r>
      <w:r w:rsidRPr="00445C8F">
        <w:rPr>
          <w:rFonts w:cs="Arial"/>
          <w:lang w:val="fr-CH"/>
        </w:rPr>
        <w:t xml:space="preserve"> thème de l’énergie. Après une brève introduction, </w:t>
      </w:r>
      <w:r>
        <w:rPr>
          <w:rFonts w:cs="Arial"/>
          <w:lang w:val="fr-CH"/>
        </w:rPr>
        <w:t>vous examinerez</w:t>
      </w:r>
      <w:r w:rsidRPr="00445C8F">
        <w:rPr>
          <w:rFonts w:cs="Arial"/>
          <w:lang w:val="fr-CH"/>
        </w:rPr>
        <w:t xml:space="preserve"> les énergies renouvelables </w:t>
      </w:r>
      <w:r>
        <w:rPr>
          <w:rFonts w:cs="Arial"/>
          <w:lang w:val="fr-CH"/>
        </w:rPr>
        <w:t>et</w:t>
      </w:r>
      <w:r w:rsidRPr="00445C8F">
        <w:rPr>
          <w:rFonts w:cs="Arial"/>
          <w:lang w:val="fr-CH"/>
        </w:rPr>
        <w:t xml:space="preserve"> non renouvelables de même que leurs avantages et inconvénients respectifs. </w:t>
      </w:r>
      <w:r>
        <w:rPr>
          <w:rFonts w:cs="Arial"/>
          <w:lang w:val="fr-CH"/>
        </w:rPr>
        <w:t xml:space="preserve">Dans un deuxième temps, vous vous </w:t>
      </w:r>
      <w:r w:rsidRPr="00445C8F">
        <w:rPr>
          <w:rFonts w:cs="Arial"/>
          <w:lang w:val="fr-CH"/>
        </w:rPr>
        <w:t>intéresser</w:t>
      </w:r>
      <w:r>
        <w:rPr>
          <w:rFonts w:cs="Arial"/>
          <w:lang w:val="fr-CH"/>
        </w:rPr>
        <w:t>ez</w:t>
      </w:r>
      <w:r w:rsidRPr="00445C8F">
        <w:rPr>
          <w:rFonts w:cs="Arial"/>
          <w:lang w:val="fr-CH"/>
        </w:rPr>
        <w:t xml:space="preserve"> à la consommation d’énergie en Suisse et dans le monde, notamment par le biais de graphiques. Vous pren</w:t>
      </w:r>
      <w:r>
        <w:rPr>
          <w:rFonts w:cs="Arial"/>
          <w:lang w:val="fr-CH"/>
        </w:rPr>
        <w:t>dr</w:t>
      </w:r>
      <w:r w:rsidRPr="00445C8F">
        <w:rPr>
          <w:rFonts w:cs="Arial"/>
          <w:lang w:val="fr-CH"/>
        </w:rPr>
        <w:t xml:space="preserve">ez conscience de la problématique liée à la consommation croissante d’énergie. Enfin, </w:t>
      </w:r>
      <w:r>
        <w:rPr>
          <w:rFonts w:cs="Arial"/>
          <w:lang w:val="fr-CH"/>
        </w:rPr>
        <w:t>vous vous</w:t>
      </w:r>
      <w:r w:rsidRPr="00445C8F">
        <w:rPr>
          <w:rFonts w:cs="Arial"/>
          <w:lang w:val="fr-CH"/>
        </w:rPr>
        <w:t xml:space="preserve"> intéresser</w:t>
      </w:r>
      <w:r>
        <w:rPr>
          <w:rFonts w:cs="Arial"/>
          <w:lang w:val="fr-CH"/>
        </w:rPr>
        <w:t>ez</w:t>
      </w:r>
      <w:r w:rsidRPr="00445C8F">
        <w:rPr>
          <w:rFonts w:cs="Arial"/>
          <w:lang w:val="fr-CH"/>
        </w:rPr>
        <w:t xml:space="preserve"> de plus près à la Stratégie énergétique 2050 et à la </w:t>
      </w:r>
      <w:r>
        <w:rPr>
          <w:rFonts w:cs="Arial"/>
          <w:lang w:val="fr-CH"/>
        </w:rPr>
        <w:t>S</w:t>
      </w:r>
      <w:r w:rsidRPr="00445C8F">
        <w:rPr>
          <w:rFonts w:cs="Arial"/>
          <w:lang w:val="fr-CH"/>
        </w:rPr>
        <w:t>ociété à 2000 watts. Vous réfléchi</w:t>
      </w:r>
      <w:r>
        <w:rPr>
          <w:rFonts w:cs="Arial"/>
          <w:lang w:val="fr-CH"/>
        </w:rPr>
        <w:t>r</w:t>
      </w:r>
      <w:r w:rsidRPr="00445C8F">
        <w:rPr>
          <w:rFonts w:cs="Arial"/>
          <w:lang w:val="fr-CH"/>
        </w:rPr>
        <w:t xml:space="preserve">ez également </w:t>
      </w:r>
      <w:r>
        <w:rPr>
          <w:rFonts w:cs="Arial"/>
          <w:lang w:val="fr-CH"/>
        </w:rPr>
        <w:t xml:space="preserve">à </w:t>
      </w:r>
      <w:r w:rsidRPr="00445C8F">
        <w:rPr>
          <w:rFonts w:cs="Arial"/>
          <w:lang w:val="fr-CH"/>
        </w:rPr>
        <w:t xml:space="preserve">comment vous pouvez, dans </w:t>
      </w:r>
      <w:r>
        <w:rPr>
          <w:rFonts w:cs="Arial"/>
          <w:lang w:val="fr-CH"/>
        </w:rPr>
        <w:t>la mesure de vos possibilités</w:t>
      </w:r>
      <w:r w:rsidRPr="00445C8F">
        <w:rPr>
          <w:rFonts w:cs="Arial"/>
          <w:lang w:val="fr-CH"/>
        </w:rPr>
        <w:t xml:space="preserve">, contribuer à </w:t>
      </w:r>
      <w:r>
        <w:rPr>
          <w:rFonts w:cs="Arial"/>
          <w:lang w:val="fr-CH"/>
        </w:rPr>
        <w:t>réduire</w:t>
      </w:r>
      <w:r w:rsidRPr="00445C8F">
        <w:rPr>
          <w:rFonts w:cs="Arial"/>
          <w:lang w:val="fr-CH"/>
        </w:rPr>
        <w:t xml:space="preserve"> la consommation d’énergie.</w:t>
      </w:r>
    </w:p>
    <w:p w:rsidR="006E3FDD" w:rsidRPr="006E3FDD" w:rsidRDefault="006E3FDD" w:rsidP="006E3FDD">
      <w:pPr>
        <w:pStyle w:val="berschrift2nummeriert"/>
        <w:numPr>
          <w:ilvl w:val="0"/>
          <w:numId w:val="0"/>
        </w:numPr>
        <w:ind w:left="567" w:hanging="567"/>
        <w:rPr>
          <w:sz w:val="22"/>
          <w:lang w:val="fr-CH"/>
        </w:rPr>
      </w:pPr>
      <w:r w:rsidRPr="006E3FDD">
        <w:rPr>
          <w:sz w:val="22"/>
          <w:lang w:val="fr-CH"/>
        </w:rPr>
        <w:t>Déroulement général / leçons</w:t>
      </w:r>
    </w:p>
    <w:p w:rsidR="006E3FDD" w:rsidRPr="00105477" w:rsidRDefault="006E3FDD" w:rsidP="006E3FDD"/>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6708"/>
      </w:tblGrid>
      <w:tr w:rsidR="006E3FDD" w:rsidTr="00CE2F38">
        <w:tc>
          <w:tcPr>
            <w:tcW w:w="2694" w:type="dxa"/>
            <w:tcBorders>
              <w:top w:val="single" w:sz="4" w:space="0" w:color="auto"/>
              <w:bottom w:val="single" w:sz="4" w:space="0" w:color="auto"/>
              <w:right w:val="nil"/>
            </w:tcBorders>
            <w:shd w:val="clear" w:color="auto" w:fill="E0EEF8" w:themeFill="accent2" w:themeFillTint="33"/>
          </w:tcPr>
          <w:p w:rsidR="006E3FDD" w:rsidRPr="00614BE2" w:rsidRDefault="00614BE2" w:rsidP="00CE2F38">
            <w:pPr>
              <w:rPr>
                <w:b/>
                <w:lang w:val="fr-CH"/>
              </w:rPr>
            </w:pPr>
            <w:r w:rsidRPr="00614BE2">
              <w:rPr>
                <w:b/>
                <w:lang w:val="fr-CH"/>
              </w:rPr>
              <w:t>Structure</w:t>
            </w:r>
          </w:p>
        </w:tc>
        <w:tc>
          <w:tcPr>
            <w:tcW w:w="6708" w:type="dxa"/>
            <w:tcBorders>
              <w:top w:val="single" w:sz="4" w:space="0" w:color="auto"/>
              <w:left w:val="nil"/>
              <w:bottom w:val="single" w:sz="4" w:space="0" w:color="auto"/>
            </w:tcBorders>
            <w:shd w:val="clear" w:color="auto" w:fill="E0EEF8" w:themeFill="accent2" w:themeFillTint="33"/>
          </w:tcPr>
          <w:p w:rsidR="006E3FDD" w:rsidRPr="00614BE2" w:rsidRDefault="00614BE2" w:rsidP="00CE2F38">
            <w:pPr>
              <w:rPr>
                <w:b/>
                <w:lang w:val="fr-CH"/>
              </w:rPr>
            </w:pPr>
            <w:r w:rsidRPr="00614BE2">
              <w:rPr>
                <w:b/>
                <w:lang w:val="fr-CH"/>
              </w:rPr>
              <w:t>Thèmes / contrôles des connaissances</w:t>
            </w:r>
          </w:p>
        </w:tc>
      </w:tr>
      <w:tr w:rsidR="006E3FDD" w:rsidRPr="00313C92" w:rsidTr="00CE2F38">
        <w:tc>
          <w:tcPr>
            <w:tcW w:w="2694" w:type="dxa"/>
            <w:tcBorders>
              <w:top w:val="single" w:sz="4" w:space="0" w:color="auto"/>
              <w:bottom w:val="single" w:sz="4" w:space="0" w:color="auto"/>
              <w:right w:val="nil"/>
            </w:tcBorders>
          </w:tcPr>
          <w:p w:rsidR="006E3FDD" w:rsidRPr="006E3FDD" w:rsidRDefault="006E3FDD" w:rsidP="006E3FDD">
            <w:pPr>
              <w:rPr>
                <w:lang w:val="fr-CH"/>
              </w:rPr>
            </w:pPr>
            <w:r w:rsidRPr="006E3FDD">
              <w:rPr>
                <w:lang w:val="fr-CH"/>
              </w:rPr>
              <w:t>1 – Déterminer les connaissances, élaborer les bases</w:t>
            </w:r>
          </w:p>
        </w:tc>
        <w:tc>
          <w:tcPr>
            <w:tcW w:w="6708" w:type="dxa"/>
            <w:tcBorders>
              <w:top w:val="single" w:sz="4" w:space="0" w:color="auto"/>
              <w:left w:val="nil"/>
            </w:tcBorders>
          </w:tcPr>
          <w:p w:rsidR="006E3FDD" w:rsidRPr="00764602" w:rsidRDefault="00764602" w:rsidP="00BB6EBA">
            <w:pPr>
              <w:pStyle w:val="Listenabsatz"/>
              <w:numPr>
                <w:ilvl w:val="0"/>
                <w:numId w:val="8"/>
              </w:numPr>
              <w:rPr>
                <w:i/>
                <w:lang w:val="fr-CH"/>
              </w:rPr>
            </w:pPr>
            <w:r w:rsidRPr="00764602">
              <w:rPr>
                <w:lang w:val="fr-CH"/>
              </w:rPr>
              <w:t>Connaissances préalables des apprenant(e)s</w:t>
            </w:r>
          </w:p>
          <w:p w:rsidR="00764602" w:rsidRPr="00764602" w:rsidRDefault="00764602" w:rsidP="00BB6EBA">
            <w:pPr>
              <w:pStyle w:val="Listenabsatz"/>
              <w:numPr>
                <w:ilvl w:val="0"/>
                <w:numId w:val="8"/>
              </w:numPr>
              <w:rPr>
                <w:i/>
                <w:lang w:val="fr-CH"/>
              </w:rPr>
            </w:pPr>
            <w:r>
              <w:rPr>
                <w:lang w:val="fr-CH"/>
              </w:rPr>
              <w:t xml:space="preserve">Connaissances de base sur l’énergie (fiche d’information </w:t>
            </w:r>
            <w:r w:rsidRPr="00764602">
              <w:rPr>
                <w:lang w:val="fr-CH"/>
              </w:rPr>
              <w:t xml:space="preserve">n° 1 </w:t>
            </w:r>
            <w:r>
              <w:rPr>
                <w:lang w:val="fr-CH"/>
              </w:rPr>
              <w:br/>
            </w:r>
            <w:proofErr w:type="spellStart"/>
            <w:r w:rsidRPr="00764602">
              <w:rPr>
                <w:lang w:val="fr-CH"/>
              </w:rPr>
              <w:t>SuisseEnergie</w:t>
            </w:r>
            <w:proofErr w:type="spellEnd"/>
            <w:r w:rsidRPr="00764602">
              <w:rPr>
                <w:lang w:val="fr-CH"/>
              </w:rPr>
              <w:t>)</w:t>
            </w:r>
          </w:p>
          <w:p w:rsidR="00764602" w:rsidRPr="00764602" w:rsidRDefault="00764602" w:rsidP="00BB6EBA">
            <w:pPr>
              <w:pStyle w:val="Listenabsatz"/>
              <w:numPr>
                <w:ilvl w:val="0"/>
                <w:numId w:val="9"/>
              </w:numPr>
              <w:rPr>
                <w:i/>
                <w:lang w:val="fr-CH"/>
              </w:rPr>
            </w:pPr>
            <w:r w:rsidRPr="00764602">
              <w:rPr>
                <w:i/>
                <w:lang w:val="fr-CH"/>
              </w:rPr>
              <w:t>Consigne : élaborer son bilan énergétique personnel</w:t>
            </w:r>
          </w:p>
        </w:tc>
      </w:tr>
      <w:tr w:rsidR="006E3FDD" w:rsidRPr="00313C92" w:rsidTr="00CE2F38">
        <w:tc>
          <w:tcPr>
            <w:tcW w:w="2694" w:type="dxa"/>
            <w:tcBorders>
              <w:top w:val="single" w:sz="4" w:space="0" w:color="auto"/>
              <w:bottom w:val="single" w:sz="4" w:space="0" w:color="auto"/>
              <w:right w:val="nil"/>
            </w:tcBorders>
          </w:tcPr>
          <w:p w:rsidR="006E3FDD" w:rsidRPr="006E3FDD" w:rsidRDefault="006E3FDD" w:rsidP="006E3FDD">
            <w:pPr>
              <w:pStyle w:val="Listenabsatz"/>
              <w:tabs>
                <w:tab w:val="left" w:pos="567"/>
              </w:tabs>
              <w:spacing w:line="240" w:lineRule="auto"/>
              <w:ind w:left="0"/>
              <w:contextualSpacing w:val="0"/>
              <w:rPr>
                <w:lang w:val="fr-CH"/>
              </w:rPr>
            </w:pPr>
            <w:r w:rsidRPr="006E3FDD">
              <w:rPr>
                <w:lang w:val="fr-CH"/>
              </w:rPr>
              <w:t>2 - Énergies renouvelables et non renouvelables</w:t>
            </w:r>
          </w:p>
        </w:tc>
        <w:tc>
          <w:tcPr>
            <w:tcW w:w="6708" w:type="dxa"/>
            <w:tcBorders>
              <w:left w:val="nil"/>
            </w:tcBorders>
          </w:tcPr>
          <w:p w:rsidR="00764602" w:rsidRDefault="00764602" w:rsidP="00BB6EBA">
            <w:pPr>
              <w:pStyle w:val="Listenabsatz"/>
              <w:numPr>
                <w:ilvl w:val="0"/>
                <w:numId w:val="6"/>
              </w:numPr>
              <w:ind w:left="291" w:hanging="283"/>
              <w:rPr>
                <w:lang w:val="fr-CH"/>
              </w:rPr>
            </w:pPr>
            <w:r>
              <w:rPr>
                <w:lang w:val="fr-CH"/>
              </w:rPr>
              <w:t xml:space="preserve">Énergies renouvelables (fiche d’information </w:t>
            </w:r>
            <w:r w:rsidRPr="00764602">
              <w:rPr>
                <w:lang w:val="fr-CH"/>
              </w:rPr>
              <w:t>n°</w:t>
            </w:r>
            <w:r>
              <w:rPr>
                <w:lang w:val="fr-CH"/>
              </w:rPr>
              <w:t xml:space="preserve"> 2 </w:t>
            </w:r>
            <w:proofErr w:type="spellStart"/>
            <w:r>
              <w:rPr>
                <w:lang w:val="fr-CH"/>
              </w:rPr>
              <w:t>SuisseEnergie</w:t>
            </w:r>
            <w:proofErr w:type="spellEnd"/>
            <w:r>
              <w:rPr>
                <w:lang w:val="fr-CH"/>
              </w:rPr>
              <w:t>)</w:t>
            </w:r>
          </w:p>
          <w:p w:rsidR="006E3FDD" w:rsidRPr="006E3FDD" w:rsidRDefault="00764602" w:rsidP="00BB6EBA">
            <w:pPr>
              <w:pStyle w:val="Listenabsatz"/>
              <w:numPr>
                <w:ilvl w:val="0"/>
                <w:numId w:val="6"/>
              </w:numPr>
              <w:ind w:left="291" w:hanging="283"/>
              <w:rPr>
                <w:lang w:val="fr-CH"/>
              </w:rPr>
            </w:pPr>
            <w:r w:rsidRPr="006E3FDD">
              <w:rPr>
                <w:lang w:val="fr-CH"/>
              </w:rPr>
              <w:t>Énergies non renouvelables</w:t>
            </w:r>
            <w:r>
              <w:rPr>
                <w:lang w:val="fr-CH"/>
              </w:rPr>
              <w:t xml:space="preserve"> (fiche d’information </w:t>
            </w:r>
            <w:r w:rsidRPr="00764602">
              <w:rPr>
                <w:lang w:val="fr-CH"/>
              </w:rPr>
              <w:t>n°</w:t>
            </w:r>
            <w:r>
              <w:rPr>
                <w:lang w:val="fr-CH"/>
              </w:rPr>
              <w:t xml:space="preserve"> 3 </w:t>
            </w:r>
            <w:proofErr w:type="spellStart"/>
            <w:r>
              <w:rPr>
                <w:lang w:val="fr-CH"/>
              </w:rPr>
              <w:t>SuisseEnergie</w:t>
            </w:r>
            <w:proofErr w:type="spellEnd"/>
            <w:r>
              <w:rPr>
                <w:lang w:val="fr-CH"/>
              </w:rPr>
              <w:t>)</w:t>
            </w:r>
          </w:p>
        </w:tc>
      </w:tr>
      <w:tr w:rsidR="006E3FDD" w:rsidTr="00CE2F38">
        <w:tc>
          <w:tcPr>
            <w:tcW w:w="2694" w:type="dxa"/>
            <w:tcBorders>
              <w:top w:val="single" w:sz="4" w:space="0" w:color="auto"/>
              <w:bottom w:val="single" w:sz="4" w:space="0" w:color="auto"/>
              <w:right w:val="nil"/>
            </w:tcBorders>
          </w:tcPr>
          <w:p w:rsidR="006E3FDD" w:rsidRPr="006E3FDD" w:rsidRDefault="00313C92" w:rsidP="00CE2F38">
            <w:pPr>
              <w:rPr>
                <w:lang w:val="fr-CH"/>
              </w:rPr>
            </w:pPr>
            <w:r>
              <w:rPr>
                <w:lang w:val="fr-CH"/>
              </w:rPr>
              <w:t xml:space="preserve">3 - </w:t>
            </w:r>
            <w:r w:rsidR="006E3FDD" w:rsidRPr="006E3FDD">
              <w:rPr>
                <w:lang w:val="fr-CH"/>
              </w:rPr>
              <w:t>Consommation d’énergie en Suisse et dans le monde</w:t>
            </w:r>
          </w:p>
        </w:tc>
        <w:tc>
          <w:tcPr>
            <w:tcW w:w="6708" w:type="dxa"/>
            <w:tcBorders>
              <w:left w:val="nil"/>
              <w:bottom w:val="single" w:sz="4" w:space="0" w:color="auto"/>
            </w:tcBorders>
          </w:tcPr>
          <w:p w:rsidR="006E3FDD" w:rsidRPr="006E3FDD" w:rsidRDefault="00764602" w:rsidP="00BB6EBA">
            <w:pPr>
              <w:pStyle w:val="Listenabsatz"/>
              <w:numPr>
                <w:ilvl w:val="0"/>
                <w:numId w:val="6"/>
              </w:numPr>
              <w:ind w:left="291" w:hanging="283"/>
              <w:rPr>
                <w:lang w:val="fr-CH"/>
              </w:rPr>
            </w:pPr>
            <w:r>
              <w:rPr>
                <w:lang w:val="fr-CH"/>
              </w:rPr>
              <w:t xml:space="preserve">Consommation d’énergie en Suisse et dans le monde ((fiche d’information </w:t>
            </w:r>
            <w:r w:rsidRPr="00764602">
              <w:rPr>
                <w:lang w:val="fr-CH"/>
              </w:rPr>
              <w:t>n°</w:t>
            </w:r>
            <w:r>
              <w:rPr>
                <w:lang w:val="fr-CH"/>
              </w:rPr>
              <w:t xml:space="preserve"> 4 </w:t>
            </w:r>
            <w:proofErr w:type="spellStart"/>
            <w:r>
              <w:rPr>
                <w:lang w:val="fr-CH"/>
              </w:rPr>
              <w:t>SuisseEnergie</w:t>
            </w:r>
            <w:proofErr w:type="spellEnd"/>
            <w:r>
              <w:rPr>
                <w:lang w:val="fr-CH"/>
              </w:rPr>
              <w:t>)</w:t>
            </w:r>
          </w:p>
          <w:p w:rsidR="006E3FDD" w:rsidRPr="006E3FDD" w:rsidRDefault="00764602" w:rsidP="00BB6EBA">
            <w:pPr>
              <w:pStyle w:val="Listenabsatz"/>
              <w:numPr>
                <w:ilvl w:val="0"/>
                <w:numId w:val="7"/>
              </w:numPr>
              <w:ind w:left="291" w:firstLine="27"/>
              <w:rPr>
                <w:lang w:val="fr-CH"/>
              </w:rPr>
            </w:pPr>
            <w:r>
              <w:rPr>
                <w:i/>
                <w:lang w:val="fr-CH"/>
              </w:rPr>
              <w:t>Consigne : interpréter un graphique</w:t>
            </w:r>
          </w:p>
        </w:tc>
      </w:tr>
      <w:tr w:rsidR="006E3FDD" w:rsidRPr="00313C92" w:rsidTr="00CE2F38">
        <w:tc>
          <w:tcPr>
            <w:tcW w:w="2694" w:type="dxa"/>
            <w:tcBorders>
              <w:top w:val="single" w:sz="4" w:space="0" w:color="auto"/>
              <w:bottom w:val="single" w:sz="4" w:space="0" w:color="auto"/>
              <w:right w:val="nil"/>
            </w:tcBorders>
          </w:tcPr>
          <w:p w:rsidR="006E3FDD" w:rsidRPr="006E3FDD" w:rsidRDefault="006E3FDD" w:rsidP="00CE2F38">
            <w:pPr>
              <w:rPr>
                <w:lang w:val="fr-CH"/>
              </w:rPr>
            </w:pPr>
            <w:r w:rsidRPr="006E3FDD">
              <w:rPr>
                <w:lang w:val="fr-CH"/>
              </w:rPr>
              <w:t>4</w:t>
            </w:r>
            <w:r w:rsidR="00313C92">
              <w:rPr>
                <w:lang w:val="fr-CH"/>
              </w:rPr>
              <w:t xml:space="preserve"> </w:t>
            </w:r>
            <w:r w:rsidRPr="006E3FDD">
              <w:rPr>
                <w:lang w:val="fr-CH"/>
              </w:rPr>
              <w:t>-</w:t>
            </w:r>
            <w:r w:rsidR="00313C92">
              <w:rPr>
                <w:lang w:val="fr-CH"/>
              </w:rPr>
              <w:t xml:space="preserve"> </w:t>
            </w:r>
            <w:r w:rsidRPr="006E3FDD">
              <w:rPr>
                <w:lang w:val="fr-CH"/>
              </w:rPr>
              <w:t>6 - Stratégie énergétique 2050 et Société à 2000 watts</w:t>
            </w:r>
          </w:p>
        </w:tc>
        <w:tc>
          <w:tcPr>
            <w:tcW w:w="6708" w:type="dxa"/>
            <w:tcBorders>
              <w:top w:val="single" w:sz="4" w:space="0" w:color="auto"/>
              <w:left w:val="nil"/>
              <w:bottom w:val="single" w:sz="4" w:space="0" w:color="auto"/>
            </w:tcBorders>
          </w:tcPr>
          <w:p w:rsidR="006E3FDD" w:rsidRDefault="00764602" w:rsidP="00BB6EBA">
            <w:pPr>
              <w:pStyle w:val="Listenabsatz"/>
              <w:numPr>
                <w:ilvl w:val="0"/>
                <w:numId w:val="6"/>
              </w:numPr>
              <w:ind w:left="291" w:hanging="283"/>
              <w:rPr>
                <w:lang w:val="fr-CH"/>
              </w:rPr>
            </w:pPr>
            <w:r>
              <w:rPr>
                <w:lang w:val="fr-CH"/>
              </w:rPr>
              <w:t xml:space="preserve">Stratégie énergétique 2050 ((fiche d’information </w:t>
            </w:r>
            <w:r w:rsidRPr="00764602">
              <w:rPr>
                <w:lang w:val="fr-CH"/>
              </w:rPr>
              <w:t>n°</w:t>
            </w:r>
            <w:r>
              <w:rPr>
                <w:lang w:val="fr-CH"/>
              </w:rPr>
              <w:t xml:space="preserve"> 5 </w:t>
            </w:r>
            <w:proofErr w:type="spellStart"/>
            <w:r>
              <w:rPr>
                <w:lang w:val="fr-CH"/>
              </w:rPr>
              <w:t>SuisseEnergie</w:t>
            </w:r>
            <w:proofErr w:type="spellEnd"/>
            <w:r>
              <w:rPr>
                <w:lang w:val="fr-CH"/>
              </w:rPr>
              <w:t>)</w:t>
            </w:r>
          </w:p>
          <w:p w:rsidR="00764602" w:rsidRPr="006E3FDD" w:rsidRDefault="00764602" w:rsidP="00BB6EBA">
            <w:pPr>
              <w:pStyle w:val="Listenabsatz"/>
              <w:numPr>
                <w:ilvl w:val="0"/>
                <w:numId w:val="6"/>
              </w:numPr>
              <w:ind w:left="291" w:hanging="283"/>
              <w:rPr>
                <w:lang w:val="fr-CH"/>
              </w:rPr>
            </w:pPr>
            <w:r>
              <w:rPr>
                <w:lang w:val="fr-CH"/>
              </w:rPr>
              <w:t xml:space="preserve">Société à 2000 watts ((fiche d’information </w:t>
            </w:r>
            <w:r w:rsidRPr="00764602">
              <w:rPr>
                <w:lang w:val="fr-CH"/>
              </w:rPr>
              <w:t>n°</w:t>
            </w:r>
            <w:r>
              <w:rPr>
                <w:lang w:val="fr-CH"/>
              </w:rPr>
              <w:t xml:space="preserve"> 6 </w:t>
            </w:r>
            <w:proofErr w:type="spellStart"/>
            <w:r>
              <w:rPr>
                <w:lang w:val="fr-CH"/>
              </w:rPr>
              <w:t>SuisseEnergie</w:t>
            </w:r>
            <w:proofErr w:type="spellEnd"/>
            <w:r>
              <w:rPr>
                <w:lang w:val="fr-CH"/>
              </w:rPr>
              <w:t>)</w:t>
            </w:r>
          </w:p>
        </w:tc>
      </w:tr>
      <w:tr w:rsidR="006E3FDD" w:rsidRPr="00313C92" w:rsidTr="00CE2F38">
        <w:tc>
          <w:tcPr>
            <w:tcW w:w="9402" w:type="dxa"/>
            <w:gridSpan w:val="2"/>
            <w:tcBorders>
              <w:top w:val="single" w:sz="4" w:space="0" w:color="auto"/>
              <w:bottom w:val="single" w:sz="4" w:space="0" w:color="auto"/>
            </w:tcBorders>
          </w:tcPr>
          <w:p w:rsidR="006E3FDD" w:rsidRPr="006E3FDD" w:rsidRDefault="00764602" w:rsidP="00BB6EBA">
            <w:pPr>
              <w:pStyle w:val="Listenabsatz"/>
              <w:numPr>
                <w:ilvl w:val="0"/>
                <w:numId w:val="7"/>
              </w:numPr>
              <w:rPr>
                <w:lang w:val="fr-CH"/>
              </w:rPr>
            </w:pPr>
            <w:r w:rsidRPr="00764602">
              <w:rPr>
                <w:lang w:val="fr-CH"/>
              </w:rPr>
              <w:t xml:space="preserve">Deux propositions de travaux de </w:t>
            </w:r>
            <w:r>
              <w:rPr>
                <w:lang w:val="fr-CH"/>
              </w:rPr>
              <w:t>clôture</w:t>
            </w:r>
            <w:r w:rsidRPr="00764602">
              <w:rPr>
                <w:lang w:val="fr-CH"/>
              </w:rPr>
              <w:t xml:space="preserve"> sont faites à la fin de cette planification.</w:t>
            </w:r>
          </w:p>
        </w:tc>
      </w:tr>
    </w:tbl>
    <w:p w:rsidR="006E3FDD" w:rsidRPr="006E3FDD" w:rsidRDefault="006E3FDD" w:rsidP="006E3FDD">
      <w:pPr>
        <w:pStyle w:val="berschrift2nummeriert"/>
        <w:numPr>
          <w:ilvl w:val="0"/>
          <w:numId w:val="0"/>
        </w:numPr>
        <w:ind w:left="567" w:hanging="567"/>
        <w:rPr>
          <w:sz w:val="22"/>
          <w:lang w:val="fr-CH"/>
        </w:rPr>
      </w:pPr>
      <w:r w:rsidRPr="006E3FDD">
        <w:rPr>
          <w:sz w:val="22"/>
          <w:lang w:val="fr-CH"/>
        </w:rPr>
        <w:t>Contexte</w:t>
      </w:r>
    </w:p>
    <w:p w:rsidR="006E3FDD" w:rsidRPr="006E3FDD" w:rsidRDefault="006E3FDD" w:rsidP="006E3FDD">
      <w:pPr>
        <w:rPr>
          <w:lang w:val="fr-CH"/>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6E3FDD" w:rsidRPr="006E3FDD" w:rsidTr="00CE2F38">
        <w:tc>
          <w:tcPr>
            <w:tcW w:w="4701" w:type="dxa"/>
            <w:tcBorders>
              <w:top w:val="single" w:sz="4" w:space="0" w:color="auto"/>
              <w:bottom w:val="single" w:sz="4" w:space="0" w:color="auto"/>
              <w:right w:val="nil"/>
            </w:tcBorders>
            <w:shd w:val="clear" w:color="auto" w:fill="E0EEF8" w:themeFill="accent2" w:themeFillTint="33"/>
          </w:tcPr>
          <w:p w:rsidR="006E3FDD" w:rsidRPr="006E3FDD" w:rsidRDefault="006E3FDD" w:rsidP="00CE2F38">
            <w:pPr>
              <w:rPr>
                <w:b/>
                <w:lang w:val="fr-CH"/>
              </w:rPr>
            </w:pPr>
            <w:r w:rsidRPr="006E3FDD">
              <w:rPr>
                <w:b/>
                <w:lang w:val="fr-CH"/>
              </w:rPr>
              <w:t>Matériel nécessaire</w:t>
            </w:r>
          </w:p>
        </w:tc>
        <w:tc>
          <w:tcPr>
            <w:tcW w:w="4701" w:type="dxa"/>
            <w:tcBorders>
              <w:top w:val="single" w:sz="4" w:space="0" w:color="auto"/>
              <w:left w:val="nil"/>
              <w:bottom w:val="single" w:sz="4" w:space="0" w:color="auto"/>
            </w:tcBorders>
            <w:shd w:val="clear" w:color="auto" w:fill="E0EEF8" w:themeFill="accent2" w:themeFillTint="33"/>
          </w:tcPr>
          <w:p w:rsidR="006E3FDD" w:rsidRPr="006E3FDD" w:rsidRDefault="006E3FDD" w:rsidP="00CE2F38">
            <w:pPr>
              <w:rPr>
                <w:b/>
                <w:lang w:val="fr-CH"/>
              </w:rPr>
            </w:pPr>
            <w:r>
              <w:rPr>
                <w:b/>
                <w:lang w:val="fr-CH"/>
              </w:rPr>
              <w:t>O</w:t>
            </w:r>
            <w:r w:rsidRPr="006E3FDD">
              <w:rPr>
                <w:b/>
                <w:lang w:val="fr-CH"/>
              </w:rPr>
              <w:t xml:space="preserve">util pédagogique </w:t>
            </w:r>
          </w:p>
        </w:tc>
      </w:tr>
      <w:tr w:rsidR="006E3FDD" w:rsidRPr="00313C92" w:rsidTr="00CE2F38">
        <w:tc>
          <w:tcPr>
            <w:tcW w:w="4701" w:type="dxa"/>
            <w:tcBorders>
              <w:top w:val="single" w:sz="4" w:space="0" w:color="auto"/>
              <w:bottom w:val="single" w:sz="4" w:space="0" w:color="auto"/>
              <w:right w:val="nil"/>
            </w:tcBorders>
          </w:tcPr>
          <w:p w:rsidR="006E3FDD" w:rsidRPr="006E3FDD" w:rsidRDefault="006E3FDD" w:rsidP="006E3FDD">
            <w:pPr>
              <w:rPr>
                <w:lang w:val="fr-CH"/>
              </w:rPr>
            </w:pPr>
            <w:r w:rsidRPr="006E3FDD">
              <w:rPr>
                <w:lang w:val="fr-CH"/>
              </w:rPr>
              <w:t>F</w:t>
            </w:r>
            <w:r>
              <w:rPr>
                <w:lang w:val="fr-CH"/>
              </w:rPr>
              <w:t xml:space="preserve">iches d’information du site Internet de </w:t>
            </w:r>
            <w:r>
              <w:rPr>
                <w:lang w:val="fr-CH"/>
              </w:rPr>
              <w:br/>
            </w:r>
            <w:hyperlink r:id="rId11" w:history="1">
              <w:proofErr w:type="spellStart"/>
              <w:r w:rsidRPr="006E3FDD">
                <w:rPr>
                  <w:rStyle w:val="Hyperlink"/>
                  <w:lang w:val="fr-CH"/>
                </w:rPr>
                <w:t>SuisseEnergie</w:t>
              </w:r>
              <w:proofErr w:type="spellEnd"/>
            </w:hyperlink>
          </w:p>
        </w:tc>
        <w:tc>
          <w:tcPr>
            <w:tcW w:w="4701" w:type="dxa"/>
            <w:tcBorders>
              <w:top w:val="single" w:sz="4" w:space="0" w:color="auto"/>
              <w:left w:val="nil"/>
              <w:bottom w:val="single" w:sz="4" w:space="0" w:color="auto"/>
            </w:tcBorders>
          </w:tcPr>
          <w:p w:rsidR="006E3FDD" w:rsidRPr="006E3FDD" w:rsidRDefault="006E3FDD" w:rsidP="00CE2F38">
            <w:pPr>
              <w:rPr>
                <w:lang w:val="fr-CH"/>
              </w:rPr>
            </w:pPr>
            <w:r>
              <w:rPr>
                <w:lang w:val="fr-CH"/>
              </w:rPr>
              <w:t>Cf. exemples proposés dans la base de données d’éducation21</w:t>
            </w:r>
          </w:p>
        </w:tc>
      </w:tr>
    </w:tbl>
    <w:p w:rsidR="006E3FDD" w:rsidRPr="006E3FDD" w:rsidRDefault="006E3FDD" w:rsidP="006E3FDD">
      <w:pPr>
        <w:rPr>
          <w:lang w:val="fr-CH"/>
        </w:rPr>
      </w:pPr>
    </w:p>
    <w:p w:rsidR="00C576D7" w:rsidRPr="00C576D7" w:rsidRDefault="00C576D7" w:rsidP="00C576D7">
      <w:pPr>
        <w:pStyle w:val="berschrift1nummeriert"/>
        <w:numPr>
          <w:ilvl w:val="0"/>
          <w:numId w:val="0"/>
        </w:numPr>
        <w:ind w:left="567" w:hanging="567"/>
        <w:rPr>
          <w:lang w:val="fr-CH"/>
        </w:rPr>
      </w:pPr>
      <w:r w:rsidRPr="00C576D7">
        <w:rPr>
          <w:lang w:val="fr-CH"/>
        </w:rPr>
        <w:lastRenderedPageBreak/>
        <w:t>Méthodologie</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C576D7" w:rsidRPr="00313C92" w:rsidTr="002F4983">
        <w:tc>
          <w:tcPr>
            <w:tcW w:w="2547" w:type="dxa"/>
            <w:tcBorders>
              <w:right w:val="nil"/>
            </w:tcBorders>
            <w:shd w:val="clear" w:color="auto" w:fill="E0EEF8" w:themeFill="accent2" w:themeFillTint="33"/>
            <w:vAlign w:val="center"/>
          </w:tcPr>
          <w:p w:rsidR="00C576D7" w:rsidRPr="00C576D7" w:rsidRDefault="00313C92" w:rsidP="002F4983">
            <w:pPr>
              <w:rPr>
                <w:b/>
                <w:lang w:val="fr-CH"/>
              </w:rPr>
            </w:pPr>
            <w:r>
              <w:rPr>
                <w:b/>
                <w:lang w:val="fr-CH"/>
              </w:rPr>
              <w:t xml:space="preserve">Leçon 1 </w:t>
            </w:r>
          </w:p>
        </w:tc>
        <w:tc>
          <w:tcPr>
            <w:tcW w:w="6855" w:type="dxa"/>
            <w:tcBorders>
              <w:left w:val="nil"/>
            </w:tcBorders>
            <w:shd w:val="clear" w:color="auto" w:fill="E0EEF8" w:themeFill="accent2" w:themeFillTint="33"/>
            <w:vAlign w:val="center"/>
          </w:tcPr>
          <w:p w:rsidR="00C576D7" w:rsidRPr="00C576D7" w:rsidRDefault="00A82AA9" w:rsidP="002F4983">
            <w:pPr>
              <w:rPr>
                <w:b/>
                <w:lang w:val="fr-CH"/>
              </w:rPr>
            </w:pPr>
            <w:r>
              <w:rPr>
                <w:b/>
                <w:lang w:val="fr-CH"/>
              </w:rPr>
              <w:t>Introduction au thème de l’énergie</w:t>
            </w:r>
          </w:p>
        </w:tc>
      </w:tr>
      <w:tr w:rsidR="00C576D7" w:rsidRPr="00313C92" w:rsidTr="002F4983">
        <w:tc>
          <w:tcPr>
            <w:tcW w:w="2547" w:type="dxa"/>
            <w:tcBorders>
              <w:right w:val="nil"/>
            </w:tcBorders>
          </w:tcPr>
          <w:p w:rsidR="00C576D7" w:rsidRPr="00C576D7" w:rsidRDefault="00C576D7" w:rsidP="002F4983">
            <w:pPr>
              <w:rPr>
                <w:lang w:val="fr-CH"/>
              </w:rPr>
            </w:pPr>
            <w:r w:rsidRPr="00C576D7">
              <w:rPr>
                <w:lang w:val="fr-CH"/>
              </w:rPr>
              <w:t>Thème</w:t>
            </w:r>
          </w:p>
        </w:tc>
        <w:tc>
          <w:tcPr>
            <w:tcW w:w="6855" w:type="dxa"/>
            <w:tcBorders>
              <w:left w:val="nil"/>
            </w:tcBorders>
          </w:tcPr>
          <w:p w:rsidR="00C576D7" w:rsidRPr="00C576D7" w:rsidRDefault="00C576D7" w:rsidP="002F4983">
            <w:pPr>
              <w:rPr>
                <w:lang w:val="fr-CH"/>
              </w:rPr>
            </w:pPr>
            <w:r w:rsidRPr="00C576D7">
              <w:rPr>
                <w:lang w:val="fr-CH"/>
              </w:rPr>
              <w:t>Les apprenant(e)s bénéficient d’une introduction au thème de l’énergie : définition d’énergie, formes d’énergie et apprentissage de comment calculer sa propre consommation d’énergie.</w:t>
            </w:r>
          </w:p>
        </w:tc>
      </w:tr>
      <w:tr w:rsidR="00C576D7" w:rsidRPr="00313C92" w:rsidTr="002F4983">
        <w:tc>
          <w:tcPr>
            <w:tcW w:w="2547" w:type="dxa"/>
            <w:tcBorders>
              <w:right w:val="nil"/>
            </w:tcBorders>
          </w:tcPr>
          <w:p w:rsidR="00C576D7" w:rsidRPr="00C576D7" w:rsidRDefault="00C576D7" w:rsidP="002F4983">
            <w:pPr>
              <w:rPr>
                <w:lang w:val="fr-CH"/>
              </w:rPr>
            </w:pPr>
            <w:r w:rsidRPr="00C576D7">
              <w:rPr>
                <w:lang w:val="fr-CH"/>
              </w:rPr>
              <w:t>Objectifs pédagogiques</w:t>
            </w:r>
          </w:p>
        </w:tc>
        <w:tc>
          <w:tcPr>
            <w:tcW w:w="6855" w:type="dxa"/>
            <w:tcBorders>
              <w:left w:val="nil"/>
            </w:tcBorders>
          </w:tcPr>
          <w:p w:rsidR="00C576D7" w:rsidRPr="00C576D7" w:rsidRDefault="00C576D7" w:rsidP="00C576D7">
            <w:pPr>
              <w:rPr>
                <w:lang w:val="fr-CH"/>
              </w:rPr>
            </w:pPr>
            <w:r w:rsidRPr="00C576D7">
              <w:rPr>
                <w:lang w:val="fr-CH"/>
              </w:rPr>
              <w:t xml:space="preserve">Les apprenant(e)s... </w:t>
            </w:r>
          </w:p>
          <w:p w:rsidR="00C576D7" w:rsidRPr="00C576D7" w:rsidRDefault="00C576D7" w:rsidP="00BB6EBA">
            <w:pPr>
              <w:pStyle w:val="Listenabsatz"/>
              <w:numPr>
                <w:ilvl w:val="0"/>
                <w:numId w:val="10"/>
              </w:numPr>
              <w:rPr>
                <w:lang w:val="fr-CH"/>
              </w:rPr>
            </w:pPr>
            <w:proofErr w:type="gramStart"/>
            <w:r w:rsidRPr="00C576D7">
              <w:rPr>
                <w:lang w:val="fr-CH"/>
              </w:rPr>
              <w:t>sont</w:t>
            </w:r>
            <w:proofErr w:type="gramEnd"/>
            <w:r w:rsidRPr="00C576D7">
              <w:rPr>
                <w:lang w:val="fr-CH"/>
              </w:rPr>
              <w:t xml:space="preserve"> en mesure de définir la notion d’« énergie » ;</w:t>
            </w:r>
          </w:p>
          <w:p w:rsidR="00C576D7" w:rsidRPr="00C576D7" w:rsidRDefault="00C576D7" w:rsidP="00BB6EBA">
            <w:pPr>
              <w:numPr>
                <w:ilvl w:val="0"/>
                <w:numId w:val="10"/>
              </w:numPr>
              <w:rPr>
                <w:lang w:val="fr-CH"/>
              </w:rPr>
            </w:pPr>
            <w:proofErr w:type="gramStart"/>
            <w:r w:rsidRPr="00C576D7">
              <w:rPr>
                <w:lang w:val="fr-CH"/>
              </w:rPr>
              <w:t>peuvent</w:t>
            </w:r>
            <w:proofErr w:type="gramEnd"/>
            <w:r w:rsidRPr="00C576D7">
              <w:rPr>
                <w:lang w:val="fr-CH"/>
              </w:rPr>
              <w:t xml:space="preserve"> citer au moins trois formes d’énergie ;</w:t>
            </w:r>
          </w:p>
          <w:p w:rsidR="00C576D7" w:rsidRPr="00C576D7" w:rsidRDefault="00C576D7" w:rsidP="00BB6EBA">
            <w:pPr>
              <w:numPr>
                <w:ilvl w:val="0"/>
                <w:numId w:val="10"/>
              </w:numPr>
              <w:rPr>
                <w:lang w:val="fr-CH"/>
              </w:rPr>
            </w:pPr>
            <w:proofErr w:type="gramStart"/>
            <w:r w:rsidRPr="00C576D7">
              <w:rPr>
                <w:lang w:val="fr-CH"/>
              </w:rPr>
              <w:t>savent</w:t>
            </w:r>
            <w:proofErr w:type="gramEnd"/>
            <w:r w:rsidRPr="00C576D7">
              <w:rPr>
                <w:lang w:val="fr-CH"/>
              </w:rPr>
              <w:t xml:space="preserve"> comment on calcule l’énergie ;</w:t>
            </w:r>
          </w:p>
          <w:p w:rsidR="00C576D7" w:rsidRPr="00C576D7" w:rsidRDefault="00C576D7" w:rsidP="00BB6EBA">
            <w:pPr>
              <w:pStyle w:val="Listenabsatz"/>
              <w:numPr>
                <w:ilvl w:val="0"/>
                <w:numId w:val="10"/>
              </w:numPr>
              <w:rPr>
                <w:lang w:val="fr-CH"/>
              </w:rPr>
            </w:pPr>
            <w:r w:rsidRPr="00C576D7">
              <w:rPr>
                <w:lang w:val="fr-CH"/>
              </w:rPr>
              <w:t>sont en mesure d’élaborer un bilan personnel de leur consommation d’énergie.</w:t>
            </w:r>
          </w:p>
        </w:tc>
      </w:tr>
      <w:tr w:rsidR="00C576D7" w:rsidRPr="00313C92" w:rsidTr="002F4983">
        <w:tc>
          <w:tcPr>
            <w:tcW w:w="2547" w:type="dxa"/>
            <w:tcBorders>
              <w:right w:val="nil"/>
            </w:tcBorders>
          </w:tcPr>
          <w:p w:rsidR="00C576D7" w:rsidRPr="00C576D7" w:rsidRDefault="00C576D7" w:rsidP="00C576D7">
            <w:pPr>
              <w:rPr>
                <w:lang w:val="fr-CH"/>
              </w:rPr>
            </w:pPr>
            <w:r w:rsidRPr="00C576D7">
              <w:rPr>
                <w:lang w:val="fr-CH"/>
              </w:rPr>
              <w:t>Notions</w:t>
            </w:r>
          </w:p>
        </w:tc>
        <w:tc>
          <w:tcPr>
            <w:tcW w:w="6855" w:type="dxa"/>
            <w:tcBorders>
              <w:left w:val="nil"/>
            </w:tcBorders>
          </w:tcPr>
          <w:p w:rsidR="00C576D7" w:rsidRPr="00C576D7" w:rsidRDefault="00C576D7" w:rsidP="00C576D7">
            <w:pPr>
              <w:rPr>
                <w:lang w:val="fr-CH"/>
              </w:rPr>
            </w:pPr>
            <w:r w:rsidRPr="00C576D7">
              <w:rPr>
                <w:lang w:val="fr-CH"/>
              </w:rPr>
              <w:t>Énergie, kWh, joule, formes d’énergie</w:t>
            </w:r>
          </w:p>
        </w:tc>
      </w:tr>
    </w:tbl>
    <w:p w:rsidR="00C576D7" w:rsidRPr="00C576D7" w:rsidRDefault="00C576D7" w:rsidP="00C576D7">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C576D7"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Durée</w:t>
            </w:r>
          </w:p>
        </w:tc>
      </w:tr>
      <w:tr w:rsidR="00C576D7" w:rsidTr="002F4983">
        <w:trPr>
          <w:trHeight w:val="288"/>
        </w:trPr>
        <w:tc>
          <w:tcPr>
            <w:tcW w:w="5147" w:type="dxa"/>
            <w:tcBorders>
              <w:top w:val="single" w:sz="4" w:space="0" w:color="auto"/>
              <w:left w:val="nil"/>
              <w:bottom w:val="single" w:sz="4" w:space="0" w:color="auto"/>
              <w:right w:val="nil"/>
            </w:tcBorders>
            <w:hideMark/>
          </w:tcPr>
          <w:p w:rsidR="00C576D7" w:rsidRPr="00C576D7" w:rsidRDefault="00C576D7" w:rsidP="00BB6EBA">
            <w:pPr>
              <w:pStyle w:val="Listenabsatz"/>
              <w:numPr>
                <w:ilvl w:val="0"/>
                <w:numId w:val="12"/>
              </w:numPr>
              <w:tabs>
                <w:tab w:val="left" w:pos="0"/>
              </w:tabs>
              <w:spacing w:line="240" w:lineRule="auto"/>
              <w:contextualSpacing w:val="0"/>
              <w:rPr>
                <w:lang w:val="fr-CH"/>
              </w:rPr>
            </w:pPr>
            <w:r w:rsidRPr="00C576D7">
              <w:rPr>
                <w:lang w:val="fr-CH"/>
              </w:rPr>
              <w:t>Déterminer les connaissances préalables des apprenants</w:t>
            </w:r>
            <w:r w:rsidRPr="00C576D7">
              <w:rPr>
                <w:lang w:val="fr-CH"/>
              </w:rPr>
              <w:br/>
              <w:t xml:space="preserve">- Brainstorming en petits groupes: qu’est-ce que l’énergie? Comment l’énergie est-elle produite? Quelles sont les différentes sources d’énergie? etc. </w:t>
            </w:r>
            <w:r w:rsidRPr="00C576D7">
              <w:rPr>
                <w:lang w:val="fr-CH"/>
              </w:rPr>
              <w:sym w:font="Wingdings" w:char="F0E0"/>
            </w:r>
            <w:r w:rsidRPr="00C576D7">
              <w:rPr>
                <w:lang w:val="fr-CH"/>
              </w:rPr>
              <w:t xml:space="preserve"> noter les idées</w:t>
            </w:r>
            <w:r w:rsidRPr="00C576D7">
              <w:rPr>
                <w:lang w:val="fr-CH"/>
              </w:rPr>
              <w:br/>
              <w:t xml:space="preserve">- Récapitulation en plénum, éventuellement </w:t>
            </w:r>
            <w:r w:rsidR="001A2AB9">
              <w:rPr>
                <w:lang w:val="fr-CH"/>
              </w:rPr>
              <w:br/>
            </w:r>
            <w:r w:rsidRPr="00C576D7">
              <w:rPr>
                <w:lang w:val="fr-CH"/>
              </w:rPr>
              <w:t>compléter</w:t>
            </w:r>
          </w:p>
          <w:p w:rsidR="00C576D7" w:rsidRPr="00C576D7" w:rsidRDefault="00C576D7" w:rsidP="00BB6EBA">
            <w:pPr>
              <w:pStyle w:val="Listenabsatz"/>
              <w:numPr>
                <w:ilvl w:val="0"/>
                <w:numId w:val="12"/>
              </w:numPr>
              <w:tabs>
                <w:tab w:val="left" w:pos="0"/>
              </w:tabs>
              <w:spacing w:line="240" w:lineRule="auto"/>
              <w:contextualSpacing w:val="0"/>
              <w:rPr>
                <w:lang w:val="fr-CH"/>
              </w:rPr>
            </w:pPr>
            <w:r w:rsidRPr="00C576D7">
              <w:rPr>
                <w:lang w:val="fr-CH"/>
              </w:rPr>
              <w:t>Enseignement direct au moyen de la fiche d’information n° 1</w:t>
            </w:r>
            <w:r w:rsidRPr="00C576D7">
              <w:rPr>
                <w:lang w:val="fr-CH"/>
              </w:rPr>
              <w:br/>
              <w:t>- Définition de l’énergie</w:t>
            </w:r>
            <w:r w:rsidRPr="00C576D7">
              <w:rPr>
                <w:lang w:val="fr-CH"/>
              </w:rPr>
              <w:br/>
              <w:t>- Présenter les différentes formes d’énergie</w:t>
            </w:r>
            <w:r w:rsidRPr="00C576D7">
              <w:rPr>
                <w:lang w:val="fr-CH"/>
              </w:rPr>
              <w:br/>
              <w:t>- Calculer l’énergie (joules, kWh)</w:t>
            </w:r>
          </w:p>
          <w:p w:rsidR="00C576D7" w:rsidRPr="00C576D7" w:rsidRDefault="00C576D7" w:rsidP="00C576D7">
            <w:pPr>
              <w:tabs>
                <w:tab w:val="left" w:pos="0"/>
              </w:tabs>
              <w:spacing w:line="240" w:lineRule="auto"/>
              <w:rPr>
                <w:lang w:val="fr-CH"/>
              </w:rPr>
            </w:pPr>
          </w:p>
          <w:p w:rsidR="00C576D7" w:rsidRPr="001A2AB9" w:rsidRDefault="00C576D7" w:rsidP="00BB6EBA">
            <w:pPr>
              <w:pStyle w:val="Listenabsatz"/>
              <w:numPr>
                <w:ilvl w:val="0"/>
                <w:numId w:val="7"/>
              </w:numPr>
              <w:pBdr>
                <w:right w:val="single" w:sz="4" w:space="4" w:color="auto"/>
              </w:pBdr>
              <w:rPr>
                <w:i/>
                <w:lang w:val="fr-CH"/>
              </w:rPr>
            </w:pPr>
            <w:r w:rsidRPr="001A2AB9">
              <w:rPr>
                <w:i/>
                <w:lang w:val="fr-CH"/>
              </w:rPr>
              <w:t>Devoir sur le bilan énergétique : calculer sa consommation d’énergie quotidienne (exemples dans la fiche de travail)</w:t>
            </w:r>
          </w:p>
        </w:tc>
        <w:tc>
          <w:tcPr>
            <w:tcW w:w="3136" w:type="dxa"/>
            <w:tcBorders>
              <w:top w:val="single" w:sz="4" w:space="0" w:color="auto"/>
              <w:left w:val="nil"/>
              <w:bottom w:val="single" w:sz="4" w:space="0" w:color="auto"/>
              <w:right w:val="nil"/>
            </w:tcBorders>
          </w:tcPr>
          <w:p w:rsidR="00C576D7" w:rsidRPr="00C576D7" w:rsidRDefault="00C576D7" w:rsidP="00C576D7">
            <w:pPr>
              <w:tabs>
                <w:tab w:val="left" w:pos="567"/>
              </w:tabs>
              <w:spacing w:line="240" w:lineRule="auto"/>
              <w:rPr>
                <w:lang w:val="fr-CH"/>
              </w:rPr>
            </w:pPr>
            <w:r w:rsidRPr="00C576D7">
              <w:rPr>
                <w:lang w:val="fr-CH"/>
              </w:rPr>
              <w:t xml:space="preserve">Papier pour noter les idées </w:t>
            </w: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rPr>
                <w:lang w:val="fr-CH"/>
              </w:rPr>
            </w:pPr>
            <w:r w:rsidRPr="00C576D7">
              <w:rPr>
                <w:lang w:val="fr-CH"/>
              </w:rPr>
              <w:t xml:space="preserve">Dossier de travail pour les apprenant(e)s, fiche d’information n° 1 pour les informations de base, </w:t>
            </w:r>
            <w:proofErr w:type="spellStart"/>
            <w:r w:rsidRPr="00C576D7">
              <w:rPr>
                <w:lang w:val="fr-CH"/>
              </w:rPr>
              <w:t>év</w:t>
            </w:r>
            <w:proofErr w:type="spellEnd"/>
            <w:r w:rsidRPr="00C576D7">
              <w:rPr>
                <w:lang w:val="fr-CH"/>
              </w:rPr>
              <w:t>. présentation Powerpoint personnelle</w:t>
            </w:r>
          </w:p>
        </w:tc>
        <w:tc>
          <w:tcPr>
            <w:tcW w:w="1129" w:type="dxa"/>
            <w:tcBorders>
              <w:top w:val="single" w:sz="4" w:space="0" w:color="auto"/>
              <w:left w:val="nil"/>
              <w:bottom w:val="single" w:sz="4" w:space="0" w:color="auto"/>
              <w:right w:val="nil"/>
            </w:tcBorders>
          </w:tcPr>
          <w:p w:rsidR="00C576D7" w:rsidRPr="008D0316" w:rsidRDefault="00C576D7" w:rsidP="002F4983">
            <w:r w:rsidRPr="008D0316">
              <w:t>15min</w:t>
            </w:r>
          </w:p>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r w:rsidRPr="008D0316">
              <w:t>30min</w:t>
            </w:r>
          </w:p>
        </w:tc>
      </w:tr>
    </w:tbl>
    <w:p w:rsidR="00C576D7" w:rsidRDefault="00C576D7" w:rsidP="00C576D7"/>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C576D7"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A82AA9" w:rsidP="002F4983">
            <w:pPr>
              <w:rPr>
                <w:b/>
                <w:color w:val="FFFFFF"/>
                <w:sz w:val="22"/>
                <w:szCs w:val="22"/>
                <w:lang w:val="fr-CH"/>
              </w:rPr>
            </w:pPr>
            <w:r w:rsidRPr="00A82AA9">
              <w:rPr>
                <w:b/>
                <w:lang w:val="fr-CH"/>
              </w:rPr>
              <w:t>Informations supplémentaires / matériel</w:t>
            </w:r>
          </w:p>
        </w:tc>
      </w:tr>
      <w:tr w:rsidR="00C576D7" w:rsidRPr="00313C92" w:rsidTr="002F4983">
        <w:trPr>
          <w:trHeight w:val="288"/>
        </w:trPr>
        <w:tc>
          <w:tcPr>
            <w:tcW w:w="9412" w:type="dxa"/>
            <w:tcBorders>
              <w:top w:val="single" w:sz="4" w:space="0" w:color="auto"/>
              <w:left w:val="nil"/>
              <w:bottom w:val="single" w:sz="4" w:space="0" w:color="auto"/>
              <w:right w:val="nil"/>
            </w:tcBorders>
            <w:hideMark/>
          </w:tcPr>
          <w:p w:rsidR="00A82AA9" w:rsidRPr="00A82AA9" w:rsidRDefault="00A82AA9" w:rsidP="00BB6EBA">
            <w:pPr>
              <w:pStyle w:val="Listenabsatz"/>
              <w:numPr>
                <w:ilvl w:val="0"/>
                <w:numId w:val="11"/>
              </w:numPr>
              <w:spacing w:line="240" w:lineRule="auto"/>
              <w:rPr>
                <w:lang w:val="fr-CH"/>
              </w:rPr>
            </w:pPr>
            <w:r w:rsidRPr="00A82AA9">
              <w:rPr>
                <w:lang w:val="fr-CH"/>
              </w:rPr>
              <w:t xml:space="preserve">Autre manière de calculer la consommation d’énergie, calculateur d’empreinte écologique : </w:t>
            </w:r>
            <w:hyperlink r:id="rId12" w:history="1">
              <w:r w:rsidRPr="00A82AA9">
                <w:rPr>
                  <w:rStyle w:val="Hyperlink"/>
                  <w:lang w:val="fr-CH"/>
                </w:rPr>
                <w:t>Calculateur d'empreinte écologique | WWF Suisse</w:t>
              </w:r>
            </w:hyperlink>
          </w:p>
          <w:p w:rsidR="00C576D7" w:rsidRPr="00A82AA9" w:rsidRDefault="00A82AA9" w:rsidP="00BB6EBA">
            <w:pPr>
              <w:pStyle w:val="Listenabsatz"/>
              <w:numPr>
                <w:ilvl w:val="0"/>
                <w:numId w:val="11"/>
              </w:numPr>
              <w:rPr>
                <w:lang w:val="fr-CH"/>
              </w:rPr>
            </w:pPr>
            <w:r w:rsidRPr="00A82AA9">
              <w:rPr>
                <w:lang w:val="fr-CH"/>
              </w:rPr>
              <w:t xml:space="preserve">Série d’émissions </w:t>
            </w:r>
            <w:proofErr w:type="spellStart"/>
            <w:r w:rsidRPr="00A82AA9">
              <w:rPr>
                <w:lang w:val="fr-CH"/>
              </w:rPr>
              <w:t>mySchool</w:t>
            </w:r>
            <w:proofErr w:type="spellEnd"/>
            <w:r w:rsidRPr="00A82AA9">
              <w:rPr>
                <w:lang w:val="fr-CH"/>
              </w:rPr>
              <w:t xml:space="preserve"> en allemand sur le thème de l’électricité : </w:t>
            </w:r>
            <w:hyperlink r:id="rId13" w:history="1">
              <w:proofErr w:type="spellStart"/>
              <w:r w:rsidRPr="00A82AA9">
                <w:rPr>
                  <w:rStyle w:val="Hyperlink"/>
                  <w:lang w:val="fr-CH"/>
                </w:rPr>
                <w:t>Strom</w:t>
              </w:r>
              <w:proofErr w:type="spellEnd"/>
              <w:r w:rsidRPr="00A82AA9">
                <w:rPr>
                  <w:rStyle w:val="Hyperlink"/>
                  <w:lang w:val="fr-CH"/>
                </w:rPr>
                <w:t xml:space="preserve"> - SRF </w:t>
              </w:r>
              <w:proofErr w:type="spellStart"/>
              <w:r w:rsidRPr="00A82AA9">
                <w:rPr>
                  <w:rStyle w:val="Hyperlink"/>
                  <w:lang w:val="fr-CH"/>
                </w:rPr>
                <w:t>school</w:t>
              </w:r>
              <w:proofErr w:type="spellEnd"/>
              <w:r w:rsidRPr="00A82AA9">
                <w:rPr>
                  <w:rStyle w:val="Hyperlink"/>
                  <w:lang w:val="fr-CH"/>
                </w:rPr>
                <w:t xml:space="preserve"> - SRF</w:t>
              </w:r>
            </w:hyperlink>
          </w:p>
        </w:tc>
      </w:tr>
    </w:tbl>
    <w:p w:rsidR="001A2AB9" w:rsidRPr="00313C92" w:rsidRDefault="001A2AB9" w:rsidP="001A2AB9">
      <w:pPr>
        <w:rPr>
          <w:lang w:val="fr-CH"/>
        </w:rPr>
      </w:pPr>
      <w:r w:rsidRPr="00313C92">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1A2AB9" w:rsidRPr="00313C92" w:rsidTr="002F4983">
        <w:tc>
          <w:tcPr>
            <w:tcW w:w="2547" w:type="dxa"/>
            <w:tcBorders>
              <w:right w:val="nil"/>
            </w:tcBorders>
            <w:shd w:val="clear" w:color="auto" w:fill="E0EEF8" w:themeFill="accent2" w:themeFillTint="33"/>
            <w:vAlign w:val="center"/>
          </w:tcPr>
          <w:p w:rsidR="001A2AB9" w:rsidRPr="00C576D7" w:rsidRDefault="001A2AB9" w:rsidP="002F4983">
            <w:pPr>
              <w:rPr>
                <w:b/>
                <w:lang w:val="fr-CH"/>
              </w:rPr>
            </w:pPr>
            <w:r w:rsidRPr="00C576D7">
              <w:rPr>
                <w:b/>
                <w:lang w:val="fr-CH"/>
              </w:rPr>
              <w:lastRenderedPageBreak/>
              <w:t>Leçon</w:t>
            </w:r>
            <w:r>
              <w:rPr>
                <w:b/>
                <w:lang w:val="fr-CH"/>
              </w:rPr>
              <w:t xml:space="preserve"> 2</w:t>
            </w:r>
            <w:r w:rsidR="00313C92">
              <w:rPr>
                <w:b/>
                <w:lang w:val="fr-CH"/>
              </w:rPr>
              <w:t xml:space="preserve"> </w:t>
            </w:r>
          </w:p>
        </w:tc>
        <w:tc>
          <w:tcPr>
            <w:tcW w:w="6855" w:type="dxa"/>
            <w:tcBorders>
              <w:left w:val="nil"/>
            </w:tcBorders>
            <w:shd w:val="clear" w:color="auto" w:fill="E0EEF8" w:themeFill="accent2" w:themeFillTint="33"/>
            <w:vAlign w:val="center"/>
          </w:tcPr>
          <w:p w:rsidR="001A2AB9" w:rsidRPr="00C576D7" w:rsidRDefault="001A2AB9" w:rsidP="002F4983">
            <w:pPr>
              <w:rPr>
                <w:b/>
                <w:lang w:val="fr-CH"/>
              </w:rPr>
            </w:pPr>
            <w:r w:rsidRPr="007167BE">
              <w:rPr>
                <w:rFonts w:eastAsia="Times" w:cs="Arial"/>
                <w:b/>
                <w:szCs w:val="22"/>
                <w:lang w:val="fr-CH"/>
              </w:rPr>
              <w:t>Apprendre à connaître les énergies renouvelables ou non renouvelables, les sources d’énergie et la consommation d’énergie</w:t>
            </w:r>
          </w:p>
        </w:tc>
      </w:tr>
      <w:tr w:rsidR="001A2AB9" w:rsidRPr="00313C92" w:rsidTr="002F4983">
        <w:tc>
          <w:tcPr>
            <w:tcW w:w="2547" w:type="dxa"/>
            <w:tcBorders>
              <w:right w:val="nil"/>
            </w:tcBorders>
          </w:tcPr>
          <w:p w:rsidR="001A2AB9" w:rsidRPr="00C576D7" w:rsidRDefault="001A2AB9" w:rsidP="002F4983">
            <w:pPr>
              <w:rPr>
                <w:lang w:val="fr-CH"/>
              </w:rPr>
            </w:pPr>
            <w:r w:rsidRPr="00C576D7">
              <w:rPr>
                <w:lang w:val="fr-CH"/>
              </w:rPr>
              <w:t>Thème</w:t>
            </w:r>
          </w:p>
        </w:tc>
        <w:tc>
          <w:tcPr>
            <w:tcW w:w="6855" w:type="dxa"/>
            <w:tcBorders>
              <w:left w:val="nil"/>
            </w:tcBorders>
          </w:tcPr>
          <w:p w:rsidR="001A2AB9" w:rsidRPr="00C576D7" w:rsidRDefault="00B87F5E" w:rsidP="002F4983">
            <w:pPr>
              <w:rPr>
                <w:lang w:val="fr-CH"/>
              </w:rPr>
            </w:pPr>
            <w:r w:rsidRPr="00B87F5E">
              <w:rPr>
                <w:lang w:val="fr-CH"/>
              </w:rPr>
              <w:t>Les apprenant(e)s apprennent à connaître les différentes sources d’énergie et s’intéressent à leurs avantages et inconvénients. Une discussion permet de confronter les différentes opinions sur les sources d’énergies.</w:t>
            </w:r>
          </w:p>
        </w:tc>
      </w:tr>
      <w:tr w:rsidR="001A2AB9" w:rsidRPr="00313C92" w:rsidTr="002F4983">
        <w:tc>
          <w:tcPr>
            <w:tcW w:w="2547" w:type="dxa"/>
            <w:tcBorders>
              <w:right w:val="nil"/>
            </w:tcBorders>
          </w:tcPr>
          <w:p w:rsidR="001A2AB9" w:rsidRPr="00C576D7" w:rsidRDefault="001A2AB9" w:rsidP="002F4983">
            <w:pPr>
              <w:rPr>
                <w:lang w:val="fr-CH"/>
              </w:rPr>
            </w:pPr>
            <w:r w:rsidRPr="00C576D7">
              <w:rPr>
                <w:lang w:val="fr-CH"/>
              </w:rPr>
              <w:t>Objectifs pédagogiques</w:t>
            </w:r>
          </w:p>
        </w:tc>
        <w:tc>
          <w:tcPr>
            <w:tcW w:w="6855" w:type="dxa"/>
            <w:tcBorders>
              <w:left w:val="nil"/>
            </w:tcBorders>
          </w:tcPr>
          <w:p w:rsidR="00B87F5E" w:rsidRPr="00B87F5E" w:rsidRDefault="00B87F5E" w:rsidP="00B87F5E">
            <w:pPr>
              <w:tabs>
                <w:tab w:val="left" w:pos="567"/>
              </w:tabs>
              <w:spacing w:line="276" w:lineRule="auto"/>
              <w:rPr>
                <w:lang w:val="fr-CH"/>
              </w:rPr>
            </w:pPr>
            <w:r w:rsidRPr="00B87F5E">
              <w:rPr>
                <w:lang w:val="fr-CH"/>
              </w:rPr>
              <w:t>Les apprenant(e)s...</w:t>
            </w:r>
          </w:p>
          <w:p w:rsidR="00B87F5E" w:rsidRPr="00B87F5E" w:rsidRDefault="00B87F5E" w:rsidP="00BB6EBA">
            <w:pPr>
              <w:numPr>
                <w:ilvl w:val="0"/>
                <w:numId w:val="10"/>
              </w:numPr>
              <w:tabs>
                <w:tab w:val="left" w:pos="567"/>
              </w:tabs>
              <w:spacing w:line="276" w:lineRule="auto"/>
              <w:rPr>
                <w:lang w:val="fr-CH"/>
              </w:rPr>
            </w:pPr>
            <w:proofErr w:type="gramStart"/>
            <w:r w:rsidRPr="00B87F5E">
              <w:rPr>
                <w:lang w:val="fr-CH"/>
              </w:rPr>
              <w:t>distinguent</w:t>
            </w:r>
            <w:proofErr w:type="gramEnd"/>
            <w:r w:rsidRPr="00B87F5E">
              <w:rPr>
                <w:lang w:val="fr-CH"/>
              </w:rPr>
              <w:t xml:space="preserve"> les différentes formes d’énergie et citent des exemples ;</w:t>
            </w:r>
          </w:p>
          <w:p w:rsidR="00B87F5E" w:rsidRPr="00B87F5E" w:rsidRDefault="00B87F5E" w:rsidP="00BB6EBA">
            <w:pPr>
              <w:numPr>
                <w:ilvl w:val="0"/>
                <w:numId w:val="10"/>
              </w:numPr>
              <w:tabs>
                <w:tab w:val="left" w:pos="567"/>
              </w:tabs>
              <w:spacing w:line="276" w:lineRule="auto"/>
              <w:rPr>
                <w:lang w:val="fr-CH"/>
              </w:rPr>
            </w:pPr>
            <w:proofErr w:type="gramStart"/>
            <w:r w:rsidRPr="00B87F5E">
              <w:rPr>
                <w:lang w:val="fr-CH"/>
              </w:rPr>
              <w:t>comprennent</w:t>
            </w:r>
            <w:proofErr w:type="gramEnd"/>
            <w:r w:rsidRPr="00B87F5E">
              <w:rPr>
                <w:lang w:val="fr-CH"/>
              </w:rPr>
              <w:t xml:space="preserve"> la différence entre les énergies renouvelables et non renouvelables ;</w:t>
            </w:r>
          </w:p>
          <w:p w:rsidR="001A2AB9" w:rsidRPr="00C576D7" w:rsidRDefault="00B87F5E" w:rsidP="00BB6EBA">
            <w:pPr>
              <w:pStyle w:val="Listenabsatz"/>
              <w:numPr>
                <w:ilvl w:val="0"/>
                <w:numId w:val="10"/>
              </w:numPr>
              <w:rPr>
                <w:lang w:val="fr-CH"/>
              </w:rPr>
            </w:pPr>
            <w:r w:rsidRPr="00B87F5E">
              <w:rPr>
                <w:lang w:val="fr-CH"/>
              </w:rPr>
              <w:t>sont en mesure de discuter et d’évaluer les avantages et les inconvénients des différentes sources d’énergie.</w:t>
            </w:r>
          </w:p>
        </w:tc>
      </w:tr>
      <w:tr w:rsidR="001A2AB9" w:rsidRPr="00313C92" w:rsidTr="002F4983">
        <w:tc>
          <w:tcPr>
            <w:tcW w:w="2547" w:type="dxa"/>
            <w:tcBorders>
              <w:right w:val="nil"/>
            </w:tcBorders>
          </w:tcPr>
          <w:p w:rsidR="001A2AB9" w:rsidRPr="00C576D7" w:rsidRDefault="001A2AB9" w:rsidP="002F4983">
            <w:pPr>
              <w:rPr>
                <w:lang w:val="fr-CH"/>
              </w:rPr>
            </w:pPr>
            <w:r w:rsidRPr="00C576D7">
              <w:rPr>
                <w:lang w:val="fr-CH"/>
              </w:rPr>
              <w:t>Notions</w:t>
            </w:r>
          </w:p>
        </w:tc>
        <w:tc>
          <w:tcPr>
            <w:tcW w:w="6855" w:type="dxa"/>
            <w:tcBorders>
              <w:left w:val="nil"/>
            </w:tcBorders>
          </w:tcPr>
          <w:p w:rsidR="001A2AB9" w:rsidRPr="00C576D7" w:rsidRDefault="00B87F5E" w:rsidP="002F4983">
            <w:pPr>
              <w:rPr>
                <w:lang w:val="fr-CH"/>
              </w:rPr>
            </w:pPr>
            <w:r w:rsidRPr="00B87F5E">
              <w:rPr>
                <w:lang w:val="fr-CH"/>
              </w:rPr>
              <w:t>Sources d’énergie, énergies renouvelables, énergies fossiles</w:t>
            </w:r>
          </w:p>
        </w:tc>
      </w:tr>
    </w:tbl>
    <w:p w:rsidR="006E3FDD" w:rsidRDefault="006E3FDD"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1A2AB9"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Durée</w:t>
            </w:r>
          </w:p>
        </w:tc>
      </w:tr>
      <w:tr w:rsidR="001A2AB9" w:rsidTr="002F4983">
        <w:trPr>
          <w:trHeight w:val="288"/>
        </w:trPr>
        <w:tc>
          <w:tcPr>
            <w:tcW w:w="5147" w:type="dxa"/>
            <w:tcBorders>
              <w:top w:val="single" w:sz="4" w:space="0" w:color="auto"/>
              <w:left w:val="nil"/>
              <w:bottom w:val="single" w:sz="4" w:space="0" w:color="auto"/>
              <w:right w:val="nil"/>
            </w:tcBorders>
            <w:hideMark/>
          </w:tcPr>
          <w:p w:rsidR="00B87F5E" w:rsidRPr="00B87F5E" w:rsidRDefault="00B87F5E" w:rsidP="00BB6EBA">
            <w:pPr>
              <w:numPr>
                <w:ilvl w:val="0"/>
                <w:numId w:val="13"/>
              </w:numPr>
              <w:tabs>
                <w:tab w:val="left" w:pos="313"/>
              </w:tabs>
              <w:spacing w:line="276" w:lineRule="auto"/>
              <w:rPr>
                <w:lang w:val="fr-CH"/>
              </w:rPr>
            </w:pPr>
            <w:r w:rsidRPr="00B87F5E">
              <w:rPr>
                <w:lang w:val="fr-CH"/>
              </w:rPr>
              <w:t>S’intéresser à la consommation énergétique des apprenant(e)s</w:t>
            </w:r>
          </w:p>
          <w:p w:rsidR="00B87F5E" w:rsidRPr="00B87F5E" w:rsidRDefault="00B87F5E" w:rsidP="00BB6EBA">
            <w:pPr>
              <w:numPr>
                <w:ilvl w:val="0"/>
                <w:numId w:val="13"/>
              </w:numPr>
              <w:tabs>
                <w:tab w:val="left" w:pos="313"/>
              </w:tabs>
              <w:spacing w:line="276" w:lineRule="auto"/>
              <w:rPr>
                <w:lang w:val="fr-CH"/>
              </w:rPr>
            </w:pPr>
            <w:r w:rsidRPr="00B87F5E">
              <w:rPr>
                <w:lang w:val="fr-CH"/>
              </w:rPr>
              <w:t xml:space="preserve">Présenter les principales sources d’énergie en Suisse (renouvelables et non renouvelables), </w:t>
            </w:r>
            <w:proofErr w:type="spellStart"/>
            <w:r w:rsidRPr="00B87F5E">
              <w:rPr>
                <w:lang w:val="fr-CH"/>
              </w:rPr>
              <w:t>év</w:t>
            </w:r>
            <w:proofErr w:type="spellEnd"/>
            <w:r w:rsidRPr="00B87F5E">
              <w:rPr>
                <w:lang w:val="fr-CH"/>
              </w:rPr>
              <w:t xml:space="preserve">. </w:t>
            </w:r>
            <w:proofErr w:type="gramStart"/>
            <w:r w:rsidRPr="00B87F5E">
              <w:rPr>
                <w:lang w:val="fr-CH"/>
              </w:rPr>
              <w:t>référence</w:t>
            </w:r>
            <w:proofErr w:type="gramEnd"/>
            <w:r w:rsidRPr="00B87F5E">
              <w:rPr>
                <w:lang w:val="fr-CH"/>
              </w:rPr>
              <w:t xml:space="preserve"> locale</w:t>
            </w:r>
          </w:p>
          <w:p w:rsidR="00B87F5E" w:rsidRPr="00B87F5E" w:rsidRDefault="00B87F5E" w:rsidP="00BB6EBA">
            <w:pPr>
              <w:numPr>
                <w:ilvl w:val="0"/>
                <w:numId w:val="13"/>
              </w:numPr>
              <w:tabs>
                <w:tab w:val="left" w:pos="313"/>
              </w:tabs>
              <w:spacing w:line="276" w:lineRule="auto"/>
              <w:rPr>
                <w:lang w:val="fr-CH"/>
              </w:rPr>
            </w:pPr>
            <w:r w:rsidRPr="00B87F5E">
              <w:rPr>
                <w:lang w:val="fr-CH"/>
              </w:rPr>
              <w:t xml:space="preserve">Discussion des avantages et des inconvénients en petits groupes </w:t>
            </w:r>
          </w:p>
          <w:p w:rsidR="001A2AB9" w:rsidRPr="00B87F5E" w:rsidRDefault="00B87F5E" w:rsidP="00BB6EBA">
            <w:pPr>
              <w:pStyle w:val="Listenabsatz"/>
              <w:numPr>
                <w:ilvl w:val="0"/>
                <w:numId w:val="13"/>
              </w:numPr>
              <w:pBdr>
                <w:right w:val="single" w:sz="4" w:space="4" w:color="auto"/>
              </w:pBdr>
              <w:rPr>
                <w:lang w:val="fr-CH"/>
              </w:rPr>
            </w:pPr>
            <w:r w:rsidRPr="00B87F5E">
              <w:rPr>
                <w:lang w:val="fr-CH"/>
              </w:rPr>
              <w:t>Récapitulation de la discussion en séance plénière</w:t>
            </w:r>
          </w:p>
        </w:tc>
        <w:tc>
          <w:tcPr>
            <w:tcW w:w="3136" w:type="dxa"/>
            <w:tcBorders>
              <w:top w:val="single" w:sz="4" w:space="0" w:color="auto"/>
              <w:left w:val="nil"/>
              <w:bottom w:val="single" w:sz="4" w:space="0" w:color="auto"/>
              <w:right w:val="nil"/>
            </w:tcBorders>
          </w:tcPr>
          <w:p w:rsidR="00B87F5E" w:rsidRPr="00B87F5E" w:rsidRDefault="00B87F5E" w:rsidP="00B87F5E">
            <w:pPr>
              <w:tabs>
                <w:tab w:val="left" w:pos="567"/>
              </w:tabs>
              <w:spacing w:line="276" w:lineRule="auto"/>
              <w:rPr>
                <w:lang w:val="fr-CH"/>
              </w:rPr>
            </w:pPr>
            <w:r w:rsidRPr="00B87F5E">
              <w:rPr>
                <w:lang w:val="fr-CH"/>
              </w:rPr>
              <w:t>Devoirs pour les apprenant(e)s</w:t>
            </w:r>
          </w:p>
          <w:p w:rsidR="00B87F5E" w:rsidRPr="00B87F5E" w:rsidRDefault="00B87F5E" w:rsidP="00B87F5E">
            <w:pPr>
              <w:tabs>
                <w:tab w:val="left" w:pos="567"/>
              </w:tabs>
              <w:spacing w:line="276" w:lineRule="auto"/>
              <w:rPr>
                <w:lang w:val="fr-CH"/>
              </w:rPr>
            </w:pPr>
          </w:p>
          <w:p w:rsidR="001A2AB9" w:rsidRPr="00C576D7" w:rsidRDefault="00B87F5E" w:rsidP="00B87F5E">
            <w:pPr>
              <w:rPr>
                <w:lang w:val="fr-CH"/>
              </w:rPr>
            </w:pPr>
            <w:r w:rsidRPr="00B87F5E">
              <w:rPr>
                <w:lang w:val="fr-CH"/>
              </w:rPr>
              <w:t xml:space="preserve">Dossier de travail pour les apprenant(e)s, fiches d’information nos 2/3 pour les informations de base, </w:t>
            </w:r>
            <w:proofErr w:type="spellStart"/>
            <w:r w:rsidRPr="00B87F5E">
              <w:rPr>
                <w:lang w:val="fr-CH"/>
              </w:rPr>
              <w:t>év</w:t>
            </w:r>
            <w:proofErr w:type="spellEnd"/>
            <w:r w:rsidRPr="00B87F5E">
              <w:rPr>
                <w:lang w:val="fr-CH"/>
              </w:rPr>
              <w:t xml:space="preserve">. </w:t>
            </w:r>
            <w:proofErr w:type="spellStart"/>
            <w:r w:rsidRPr="00B87F5E">
              <w:rPr>
                <w:lang w:val="fr-CH"/>
              </w:rPr>
              <w:t>pésentation</w:t>
            </w:r>
            <w:proofErr w:type="spellEnd"/>
            <w:r w:rsidRPr="00B87F5E">
              <w:rPr>
                <w:lang w:val="fr-CH"/>
              </w:rPr>
              <w:t xml:space="preserve"> Powerpoint personnelle</w:t>
            </w:r>
          </w:p>
        </w:tc>
        <w:tc>
          <w:tcPr>
            <w:tcW w:w="1129" w:type="dxa"/>
            <w:tcBorders>
              <w:top w:val="single" w:sz="4" w:space="0" w:color="auto"/>
              <w:left w:val="nil"/>
              <w:bottom w:val="single" w:sz="4" w:space="0" w:color="auto"/>
              <w:right w:val="nil"/>
            </w:tcBorders>
          </w:tcPr>
          <w:p w:rsidR="00B87F5E" w:rsidRPr="00B87F5E" w:rsidRDefault="00B87F5E" w:rsidP="00B87F5E">
            <w:pPr>
              <w:spacing w:line="276" w:lineRule="auto"/>
              <w:rPr>
                <w:lang w:val="fr-CH"/>
              </w:rPr>
            </w:pPr>
            <w:r w:rsidRPr="00B87F5E">
              <w:rPr>
                <w:lang w:val="fr-CH"/>
              </w:rPr>
              <w:t>5 min.</w:t>
            </w:r>
          </w:p>
          <w:p w:rsidR="00B87F5E" w:rsidRPr="00B87F5E" w:rsidRDefault="00B87F5E" w:rsidP="00B87F5E">
            <w:pPr>
              <w:spacing w:line="276" w:lineRule="auto"/>
              <w:rPr>
                <w:lang w:val="fr-CH"/>
              </w:rPr>
            </w:pPr>
          </w:p>
          <w:p w:rsidR="00B87F5E" w:rsidRPr="00B87F5E" w:rsidRDefault="00B87F5E" w:rsidP="00B87F5E">
            <w:pPr>
              <w:spacing w:line="276" w:lineRule="auto"/>
              <w:rPr>
                <w:lang w:val="fr-CH"/>
              </w:rPr>
            </w:pPr>
            <w:r w:rsidRPr="00B87F5E">
              <w:rPr>
                <w:lang w:val="fr-CH"/>
              </w:rPr>
              <w:t>20min.</w:t>
            </w:r>
          </w:p>
          <w:p w:rsidR="00B87F5E" w:rsidRPr="00B87F5E" w:rsidRDefault="00B87F5E" w:rsidP="00B87F5E">
            <w:pPr>
              <w:spacing w:line="276" w:lineRule="auto"/>
              <w:rPr>
                <w:lang w:val="fr-CH"/>
              </w:rPr>
            </w:pPr>
          </w:p>
          <w:p w:rsidR="00B87F5E" w:rsidRPr="00B87F5E" w:rsidRDefault="00B87F5E" w:rsidP="00B87F5E">
            <w:pPr>
              <w:spacing w:line="276" w:lineRule="auto"/>
              <w:rPr>
                <w:lang w:val="fr-CH"/>
              </w:rPr>
            </w:pPr>
          </w:p>
          <w:p w:rsidR="00B87F5E" w:rsidRPr="00B87F5E" w:rsidRDefault="00B87F5E" w:rsidP="00B87F5E">
            <w:pPr>
              <w:spacing w:line="276" w:lineRule="auto"/>
              <w:rPr>
                <w:lang w:val="fr-CH"/>
              </w:rPr>
            </w:pPr>
            <w:r w:rsidRPr="00B87F5E">
              <w:rPr>
                <w:lang w:val="fr-CH"/>
              </w:rPr>
              <w:t>10min.</w:t>
            </w:r>
          </w:p>
          <w:p w:rsidR="00B87F5E" w:rsidRPr="00B87F5E" w:rsidRDefault="00B87F5E" w:rsidP="00B87F5E">
            <w:pPr>
              <w:spacing w:line="276" w:lineRule="auto"/>
              <w:rPr>
                <w:lang w:val="fr-CH"/>
              </w:rPr>
            </w:pPr>
          </w:p>
          <w:p w:rsidR="001A2AB9" w:rsidRPr="00B87F5E" w:rsidRDefault="00B87F5E" w:rsidP="00B87F5E">
            <w:pPr>
              <w:rPr>
                <w:lang w:val="fr-CH"/>
              </w:rPr>
            </w:pPr>
            <w:r w:rsidRPr="00B87F5E">
              <w:rPr>
                <w:lang w:val="fr-CH"/>
              </w:rPr>
              <w:t>10min.</w:t>
            </w:r>
          </w:p>
        </w:tc>
      </w:tr>
    </w:tbl>
    <w:p w:rsidR="001A2AB9" w:rsidRDefault="001A2AB9"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1A2AB9"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color w:val="FFFFFF"/>
                <w:sz w:val="22"/>
                <w:szCs w:val="22"/>
                <w:lang w:val="fr-CH"/>
              </w:rPr>
            </w:pPr>
            <w:r w:rsidRPr="00A82AA9">
              <w:rPr>
                <w:b/>
                <w:lang w:val="fr-CH"/>
              </w:rPr>
              <w:t>Informations supplémentaires / matériel</w:t>
            </w:r>
          </w:p>
        </w:tc>
      </w:tr>
      <w:tr w:rsidR="001A2AB9" w:rsidRPr="00313C92" w:rsidTr="002F4983">
        <w:trPr>
          <w:trHeight w:val="288"/>
        </w:trPr>
        <w:tc>
          <w:tcPr>
            <w:tcW w:w="9412" w:type="dxa"/>
            <w:tcBorders>
              <w:top w:val="single" w:sz="4" w:space="0" w:color="auto"/>
              <w:left w:val="nil"/>
              <w:bottom w:val="single" w:sz="4" w:space="0" w:color="auto"/>
              <w:right w:val="nil"/>
            </w:tcBorders>
            <w:hideMark/>
          </w:tcPr>
          <w:p w:rsidR="00B87F5E" w:rsidRPr="00B87F5E" w:rsidRDefault="00B87F5E" w:rsidP="00BB6EBA">
            <w:pPr>
              <w:numPr>
                <w:ilvl w:val="0"/>
                <w:numId w:val="11"/>
              </w:numPr>
              <w:spacing w:line="240" w:lineRule="auto"/>
              <w:contextualSpacing/>
              <w:rPr>
                <w:lang w:val="fr-CH"/>
              </w:rPr>
            </w:pPr>
            <w:r w:rsidRPr="00B87F5E">
              <w:rPr>
                <w:lang w:val="fr-CH"/>
              </w:rPr>
              <w:t xml:space="preserve">Films </w:t>
            </w:r>
            <w:proofErr w:type="spellStart"/>
            <w:r w:rsidRPr="00B87F5E">
              <w:rPr>
                <w:lang w:val="fr-CH"/>
              </w:rPr>
              <w:t>mySchool</w:t>
            </w:r>
            <w:proofErr w:type="spellEnd"/>
            <w:r w:rsidRPr="00B87F5E">
              <w:rPr>
                <w:lang w:val="fr-CH"/>
              </w:rPr>
              <w:t xml:space="preserve"> en allemand sur le tournant énergétique : </w:t>
            </w:r>
            <w:hyperlink r:id="rId14" w:history="1">
              <w:proofErr w:type="spellStart"/>
              <w:r w:rsidR="00115849" w:rsidRPr="00115849">
                <w:rPr>
                  <w:rStyle w:val="Hyperlink"/>
                  <w:lang w:val="fr-CH"/>
                </w:rPr>
                <w:t>Energiewende</w:t>
              </w:r>
              <w:proofErr w:type="spellEnd"/>
              <w:r w:rsidR="00115849" w:rsidRPr="00115849">
                <w:rPr>
                  <w:rStyle w:val="Hyperlink"/>
                  <w:lang w:val="fr-CH"/>
                </w:rPr>
                <w:t xml:space="preserve"> - SRF </w:t>
              </w:r>
              <w:proofErr w:type="spellStart"/>
              <w:r w:rsidR="00115849" w:rsidRPr="00115849">
                <w:rPr>
                  <w:rStyle w:val="Hyperlink"/>
                  <w:lang w:val="fr-CH"/>
                </w:rPr>
                <w:t>school</w:t>
              </w:r>
              <w:proofErr w:type="spellEnd"/>
              <w:r w:rsidR="00115849" w:rsidRPr="00115849">
                <w:rPr>
                  <w:rStyle w:val="Hyperlink"/>
                  <w:lang w:val="fr-CH"/>
                </w:rPr>
                <w:t xml:space="preserve"> - SRF</w:t>
              </w:r>
            </w:hyperlink>
          </w:p>
          <w:p w:rsidR="001A2AB9" w:rsidRPr="00A82AA9" w:rsidRDefault="00B87F5E" w:rsidP="00BB6EBA">
            <w:pPr>
              <w:pStyle w:val="Listenabsatz"/>
              <w:numPr>
                <w:ilvl w:val="0"/>
                <w:numId w:val="11"/>
              </w:numPr>
              <w:rPr>
                <w:lang w:val="fr-CH"/>
              </w:rPr>
            </w:pPr>
            <w:r w:rsidRPr="00B87F5E">
              <w:rPr>
                <w:lang w:val="fr-CH"/>
              </w:rPr>
              <w:t xml:space="preserve">Série d’émissions </w:t>
            </w:r>
            <w:proofErr w:type="spellStart"/>
            <w:r w:rsidRPr="00B87F5E">
              <w:rPr>
                <w:lang w:val="fr-CH"/>
              </w:rPr>
              <w:t>mySchool</w:t>
            </w:r>
            <w:proofErr w:type="spellEnd"/>
            <w:r w:rsidRPr="00B87F5E">
              <w:rPr>
                <w:lang w:val="fr-CH"/>
              </w:rPr>
              <w:t xml:space="preserve"> en allemand sur le thème de l’électricité : </w:t>
            </w:r>
            <w:hyperlink r:id="rId15" w:history="1">
              <w:proofErr w:type="spellStart"/>
              <w:r w:rsidR="00115849" w:rsidRPr="00115849">
                <w:rPr>
                  <w:rStyle w:val="Hyperlink"/>
                  <w:lang w:val="fr-CH"/>
                </w:rPr>
                <w:t>Strom</w:t>
              </w:r>
              <w:proofErr w:type="spellEnd"/>
              <w:r w:rsidR="00115849" w:rsidRPr="00115849">
                <w:rPr>
                  <w:rStyle w:val="Hyperlink"/>
                  <w:lang w:val="fr-CH"/>
                </w:rPr>
                <w:t xml:space="preserve"> - SRF </w:t>
              </w:r>
              <w:proofErr w:type="spellStart"/>
              <w:r w:rsidR="00115849" w:rsidRPr="00115849">
                <w:rPr>
                  <w:rStyle w:val="Hyperlink"/>
                  <w:lang w:val="fr-CH"/>
                </w:rPr>
                <w:t>school</w:t>
              </w:r>
              <w:proofErr w:type="spellEnd"/>
              <w:r w:rsidR="00115849" w:rsidRPr="00115849">
                <w:rPr>
                  <w:rStyle w:val="Hyperlink"/>
                  <w:lang w:val="fr-CH"/>
                </w:rPr>
                <w:t xml:space="preserve"> - SRF</w:t>
              </w:r>
            </w:hyperlink>
          </w:p>
        </w:tc>
      </w:tr>
    </w:tbl>
    <w:p w:rsidR="001A2AB9" w:rsidRDefault="001A2AB9" w:rsidP="001A2AB9">
      <w:pPr>
        <w:rPr>
          <w:lang w:val="fr-CH"/>
        </w:rPr>
      </w:pPr>
    </w:p>
    <w:p w:rsidR="00DB57EC" w:rsidRDefault="00DB57EC" w:rsidP="001A2AB9">
      <w:pPr>
        <w:rPr>
          <w:lang w:val="fr-CH"/>
        </w:rPr>
      </w:pPr>
      <w:r>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DB57EC" w:rsidRPr="00313C92" w:rsidTr="002F4983">
        <w:tc>
          <w:tcPr>
            <w:tcW w:w="2547" w:type="dxa"/>
            <w:tcBorders>
              <w:right w:val="nil"/>
            </w:tcBorders>
            <w:shd w:val="clear" w:color="auto" w:fill="E0EEF8" w:themeFill="accent2" w:themeFillTint="33"/>
            <w:vAlign w:val="center"/>
          </w:tcPr>
          <w:p w:rsidR="00DB57EC" w:rsidRPr="007167BE" w:rsidRDefault="00313C92" w:rsidP="002F4983">
            <w:pPr>
              <w:rPr>
                <w:b/>
                <w:lang w:val="fr-CH"/>
              </w:rPr>
            </w:pPr>
            <w:r>
              <w:rPr>
                <w:b/>
                <w:lang w:val="fr-CH"/>
              </w:rPr>
              <w:lastRenderedPageBreak/>
              <w:t>Leçon 3</w:t>
            </w:r>
          </w:p>
        </w:tc>
        <w:tc>
          <w:tcPr>
            <w:tcW w:w="6855" w:type="dxa"/>
            <w:tcBorders>
              <w:left w:val="nil"/>
            </w:tcBorders>
            <w:shd w:val="clear" w:color="auto" w:fill="E0EEF8" w:themeFill="accent2" w:themeFillTint="33"/>
            <w:vAlign w:val="center"/>
          </w:tcPr>
          <w:p w:rsidR="00DB57EC" w:rsidRPr="007167BE" w:rsidRDefault="00DB57EC" w:rsidP="002F4983">
            <w:pPr>
              <w:rPr>
                <w:b/>
                <w:lang w:val="fr-CH"/>
              </w:rPr>
            </w:pPr>
            <w:r w:rsidRPr="007167BE">
              <w:rPr>
                <w:rFonts w:eastAsia="Times" w:cs="Arial"/>
                <w:b/>
                <w:lang w:val="fr-CH"/>
              </w:rPr>
              <w:t>Consommation d’énergie en Suisse et dans le monde</w:t>
            </w:r>
          </w:p>
        </w:tc>
      </w:tr>
      <w:tr w:rsidR="00DB57EC" w:rsidRPr="00313C92" w:rsidTr="002F4983">
        <w:tc>
          <w:tcPr>
            <w:tcW w:w="2547" w:type="dxa"/>
            <w:tcBorders>
              <w:right w:val="nil"/>
            </w:tcBorders>
          </w:tcPr>
          <w:p w:rsidR="00DB57EC" w:rsidRPr="00C576D7" w:rsidRDefault="00DB57EC" w:rsidP="002F4983">
            <w:pPr>
              <w:rPr>
                <w:lang w:val="fr-CH"/>
              </w:rPr>
            </w:pPr>
            <w:r w:rsidRPr="00C576D7">
              <w:rPr>
                <w:lang w:val="fr-CH"/>
              </w:rPr>
              <w:t>Thème</w:t>
            </w:r>
          </w:p>
        </w:tc>
        <w:tc>
          <w:tcPr>
            <w:tcW w:w="6855" w:type="dxa"/>
            <w:tcBorders>
              <w:left w:val="nil"/>
            </w:tcBorders>
          </w:tcPr>
          <w:p w:rsidR="00DB57EC" w:rsidRPr="00C576D7" w:rsidRDefault="00DB57EC" w:rsidP="002F4983">
            <w:pPr>
              <w:rPr>
                <w:lang w:val="fr-CH"/>
              </w:rPr>
            </w:pPr>
            <w:r w:rsidRPr="00DB57EC">
              <w:rPr>
                <w:lang w:val="fr-CH"/>
              </w:rPr>
              <w:t>Dans un premier temps, on voit comment interpréter les graphiques (à l’aide d’exemples thématiques concrets). Dans un deuxième temps, on montre aux apprenant(e)s, sur la base de chiffres et de graphiques actuels, quelle est la consommation d’énergie en Suisse et dans le monde. Les apprenant(e)s doivent ensuite interpréter un graphique à l’aide d’un guide/d’une fiche de travail comme devoir.</w:t>
            </w:r>
          </w:p>
        </w:tc>
      </w:tr>
      <w:tr w:rsidR="00DB57EC" w:rsidRPr="00313C92" w:rsidTr="002F4983">
        <w:tc>
          <w:tcPr>
            <w:tcW w:w="2547" w:type="dxa"/>
            <w:tcBorders>
              <w:right w:val="nil"/>
            </w:tcBorders>
          </w:tcPr>
          <w:p w:rsidR="00DB57EC" w:rsidRPr="00C576D7" w:rsidRDefault="00DB57EC" w:rsidP="002F4983">
            <w:pPr>
              <w:rPr>
                <w:lang w:val="fr-CH"/>
              </w:rPr>
            </w:pPr>
            <w:r w:rsidRPr="00C576D7">
              <w:rPr>
                <w:lang w:val="fr-CH"/>
              </w:rPr>
              <w:t>Objectifs pédagogiques</w:t>
            </w:r>
          </w:p>
        </w:tc>
        <w:tc>
          <w:tcPr>
            <w:tcW w:w="6855" w:type="dxa"/>
            <w:tcBorders>
              <w:left w:val="nil"/>
            </w:tcBorders>
          </w:tcPr>
          <w:p w:rsidR="00DB57EC" w:rsidRPr="00DB57EC" w:rsidRDefault="00DB57EC" w:rsidP="00DB57EC">
            <w:pPr>
              <w:tabs>
                <w:tab w:val="left" w:pos="567"/>
              </w:tabs>
              <w:spacing w:line="276" w:lineRule="auto"/>
              <w:rPr>
                <w:lang w:val="fr-CH"/>
              </w:rPr>
            </w:pPr>
            <w:r w:rsidRPr="00DB57EC">
              <w:rPr>
                <w:lang w:val="fr-CH"/>
              </w:rPr>
              <w:t xml:space="preserve">Les apprenant(e)s... </w:t>
            </w:r>
          </w:p>
          <w:p w:rsidR="00DB57EC" w:rsidRPr="00DB57EC" w:rsidRDefault="00DB57EC" w:rsidP="00BB6EBA">
            <w:pPr>
              <w:numPr>
                <w:ilvl w:val="0"/>
                <w:numId w:val="10"/>
              </w:numPr>
              <w:tabs>
                <w:tab w:val="left" w:pos="567"/>
              </w:tabs>
              <w:spacing w:line="276" w:lineRule="auto"/>
              <w:rPr>
                <w:lang w:val="fr-CH"/>
              </w:rPr>
            </w:pPr>
            <w:proofErr w:type="gramStart"/>
            <w:r w:rsidRPr="00DB57EC">
              <w:rPr>
                <w:lang w:val="fr-CH"/>
              </w:rPr>
              <w:t>sont</w:t>
            </w:r>
            <w:proofErr w:type="gramEnd"/>
            <w:r w:rsidRPr="00DB57EC">
              <w:rPr>
                <w:lang w:val="fr-CH"/>
              </w:rPr>
              <w:t xml:space="preserve"> en mesure de décrire, analyser et interpréter correctement un graphique ;</w:t>
            </w:r>
          </w:p>
          <w:p w:rsidR="00DB57EC" w:rsidRPr="00C576D7" w:rsidRDefault="00DB57EC" w:rsidP="00BB6EBA">
            <w:pPr>
              <w:pStyle w:val="Listenabsatz"/>
              <w:numPr>
                <w:ilvl w:val="0"/>
                <w:numId w:val="10"/>
              </w:numPr>
              <w:rPr>
                <w:lang w:val="fr-CH"/>
              </w:rPr>
            </w:pPr>
            <w:r w:rsidRPr="00DB57EC">
              <w:rPr>
                <w:lang w:val="fr-CH"/>
              </w:rPr>
              <w:t>peuvent décrire et évaluer la consommation d’énergie des dernières années en Suisse et dans le monde.</w:t>
            </w:r>
          </w:p>
        </w:tc>
      </w:tr>
      <w:tr w:rsidR="00DB57EC" w:rsidRPr="00313C92" w:rsidTr="002F4983">
        <w:tc>
          <w:tcPr>
            <w:tcW w:w="2547" w:type="dxa"/>
            <w:tcBorders>
              <w:right w:val="nil"/>
            </w:tcBorders>
          </w:tcPr>
          <w:p w:rsidR="00DB57EC" w:rsidRPr="00C576D7" w:rsidRDefault="00DB57EC" w:rsidP="002F4983">
            <w:pPr>
              <w:rPr>
                <w:lang w:val="fr-CH"/>
              </w:rPr>
            </w:pPr>
            <w:r w:rsidRPr="00C576D7">
              <w:rPr>
                <w:lang w:val="fr-CH"/>
              </w:rPr>
              <w:t>Notions</w:t>
            </w:r>
          </w:p>
        </w:tc>
        <w:tc>
          <w:tcPr>
            <w:tcW w:w="6855" w:type="dxa"/>
            <w:tcBorders>
              <w:left w:val="nil"/>
            </w:tcBorders>
          </w:tcPr>
          <w:p w:rsidR="00DB57EC" w:rsidRPr="00C576D7" w:rsidRDefault="00DB57EC" w:rsidP="002F4983">
            <w:pPr>
              <w:rPr>
                <w:lang w:val="fr-CH"/>
              </w:rPr>
            </w:pPr>
            <w:r w:rsidRPr="00DB57EC">
              <w:rPr>
                <w:lang w:val="fr-CH"/>
              </w:rPr>
              <w:t>Consommation d’énergie, équivalents pétrole, secteur privé</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DB57EC"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Durée</w:t>
            </w:r>
          </w:p>
        </w:tc>
      </w:tr>
      <w:tr w:rsidR="00DB57EC" w:rsidTr="002F4983">
        <w:trPr>
          <w:trHeight w:val="288"/>
        </w:trPr>
        <w:tc>
          <w:tcPr>
            <w:tcW w:w="5147" w:type="dxa"/>
            <w:tcBorders>
              <w:top w:val="single" w:sz="4" w:space="0" w:color="auto"/>
              <w:left w:val="nil"/>
              <w:bottom w:val="single" w:sz="4" w:space="0" w:color="auto"/>
              <w:right w:val="nil"/>
            </w:tcBorders>
            <w:hideMark/>
          </w:tcPr>
          <w:p w:rsidR="00DB57EC" w:rsidRPr="00DB57EC" w:rsidRDefault="00DB57EC" w:rsidP="00BB6EBA">
            <w:pPr>
              <w:pStyle w:val="Listenabsatz"/>
              <w:numPr>
                <w:ilvl w:val="0"/>
                <w:numId w:val="14"/>
              </w:numPr>
              <w:tabs>
                <w:tab w:val="left" w:pos="313"/>
              </w:tabs>
              <w:spacing w:line="276" w:lineRule="auto"/>
              <w:rPr>
                <w:lang w:val="fr-CH"/>
              </w:rPr>
            </w:pPr>
            <w:r w:rsidRPr="00DB57EC">
              <w:rPr>
                <w:lang w:val="fr-CH"/>
              </w:rPr>
              <w:t>Comment analyse-t-on et interprète-t-on des graphiques ? – Introduction à l’aide d’exemples concrets</w:t>
            </w:r>
          </w:p>
          <w:p w:rsidR="00DB57EC" w:rsidRPr="00DB57EC" w:rsidRDefault="00DB57EC" w:rsidP="00BB6EBA">
            <w:pPr>
              <w:pStyle w:val="Listenabsatz"/>
              <w:numPr>
                <w:ilvl w:val="0"/>
                <w:numId w:val="14"/>
              </w:numPr>
              <w:tabs>
                <w:tab w:val="left" w:pos="313"/>
              </w:tabs>
              <w:spacing w:line="276" w:lineRule="auto"/>
              <w:rPr>
                <w:lang w:val="fr-CH"/>
              </w:rPr>
            </w:pPr>
            <w:r w:rsidRPr="00DB57EC">
              <w:rPr>
                <w:lang w:val="fr-CH"/>
              </w:rPr>
              <w:t>Présenter/introduire la consommation d’énergie en Suisse et dans le monde à l’aide de graphiques supplémentaires (</w:t>
            </w:r>
            <w:proofErr w:type="spellStart"/>
            <w:r w:rsidRPr="00DB57EC">
              <w:rPr>
                <w:lang w:val="fr-CH"/>
              </w:rPr>
              <w:t>év</w:t>
            </w:r>
            <w:proofErr w:type="spellEnd"/>
            <w:r w:rsidRPr="00DB57EC">
              <w:rPr>
                <w:lang w:val="fr-CH"/>
              </w:rPr>
              <w:t xml:space="preserve">. </w:t>
            </w:r>
            <w:proofErr w:type="gramStart"/>
            <w:r w:rsidRPr="00DB57EC">
              <w:rPr>
                <w:lang w:val="fr-CH"/>
              </w:rPr>
              <w:t>à</w:t>
            </w:r>
            <w:proofErr w:type="gramEnd"/>
            <w:r w:rsidRPr="00DB57EC">
              <w:rPr>
                <w:lang w:val="fr-CH"/>
              </w:rPr>
              <w:t xml:space="preserve"> terminer durant la leçon 4)</w:t>
            </w:r>
          </w:p>
          <w:p w:rsidR="00DB57EC" w:rsidRPr="00DB57EC" w:rsidRDefault="00DB57EC" w:rsidP="00BB6EBA">
            <w:pPr>
              <w:pStyle w:val="Listenabsatz"/>
              <w:numPr>
                <w:ilvl w:val="0"/>
                <w:numId w:val="14"/>
              </w:numPr>
              <w:tabs>
                <w:tab w:val="left" w:pos="313"/>
              </w:tabs>
              <w:spacing w:line="276" w:lineRule="auto"/>
              <w:rPr>
                <w:lang w:val="fr-CH"/>
              </w:rPr>
            </w:pPr>
            <w:r w:rsidRPr="00DB57EC">
              <w:rPr>
                <w:lang w:val="fr-CH"/>
              </w:rPr>
              <w:t xml:space="preserve">Expliquer la consigne </w:t>
            </w:r>
          </w:p>
          <w:p w:rsidR="00DB57EC" w:rsidRPr="00DB57EC" w:rsidRDefault="00DB57EC" w:rsidP="00DB57EC">
            <w:pPr>
              <w:tabs>
                <w:tab w:val="left" w:pos="567"/>
              </w:tabs>
              <w:spacing w:line="276" w:lineRule="auto"/>
              <w:ind w:left="360"/>
              <w:rPr>
                <w:lang w:val="fr-CH"/>
              </w:rPr>
            </w:pPr>
          </w:p>
          <w:p w:rsidR="00DB57EC" w:rsidRPr="00DB57EC" w:rsidRDefault="00DB57EC" w:rsidP="00BB6EBA">
            <w:pPr>
              <w:pStyle w:val="Listenabsatz"/>
              <w:numPr>
                <w:ilvl w:val="0"/>
                <w:numId w:val="7"/>
              </w:numPr>
              <w:pBdr>
                <w:right w:val="single" w:sz="4" w:space="4" w:color="auto"/>
              </w:pBdr>
              <w:rPr>
                <w:lang w:val="fr-CH"/>
              </w:rPr>
            </w:pPr>
            <w:r w:rsidRPr="00DB57EC">
              <w:rPr>
                <w:lang w:val="fr-CH"/>
              </w:rPr>
              <w:t>Devoirs : interpréter un graphique selon la fiche de travail</w:t>
            </w:r>
          </w:p>
        </w:tc>
        <w:tc>
          <w:tcPr>
            <w:tcW w:w="3136" w:type="dxa"/>
            <w:tcBorders>
              <w:top w:val="single" w:sz="4" w:space="0" w:color="auto"/>
              <w:left w:val="nil"/>
              <w:bottom w:val="single" w:sz="4" w:space="0" w:color="auto"/>
              <w:right w:val="nil"/>
            </w:tcBorders>
          </w:tcPr>
          <w:p w:rsidR="00DB57EC" w:rsidRPr="00DB57EC" w:rsidRDefault="00DB57EC" w:rsidP="00DB57EC">
            <w:pPr>
              <w:tabs>
                <w:tab w:val="left" w:pos="567"/>
              </w:tabs>
              <w:spacing w:line="276" w:lineRule="auto"/>
              <w:rPr>
                <w:lang w:val="fr-CH"/>
              </w:rPr>
            </w:pPr>
            <w:r w:rsidRPr="00DB57EC">
              <w:rPr>
                <w:lang w:val="fr-CH"/>
              </w:rPr>
              <w:t xml:space="preserve">Dossier de travail pour les apprenant(e)s, fiche d’information n° 4 pour les informations de base, </w:t>
            </w:r>
            <w:proofErr w:type="spellStart"/>
            <w:r w:rsidRPr="00DB57EC">
              <w:rPr>
                <w:lang w:val="fr-CH"/>
              </w:rPr>
              <w:t>év</w:t>
            </w:r>
            <w:proofErr w:type="spellEnd"/>
            <w:r w:rsidRPr="00DB57EC">
              <w:rPr>
                <w:lang w:val="fr-CH"/>
              </w:rPr>
              <w:t xml:space="preserve">. </w:t>
            </w:r>
            <w:proofErr w:type="gramStart"/>
            <w:r w:rsidRPr="00DB57EC">
              <w:rPr>
                <w:lang w:val="fr-CH"/>
              </w:rPr>
              <w:t>présentation</w:t>
            </w:r>
            <w:proofErr w:type="gramEnd"/>
            <w:r w:rsidRPr="00DB57EC">
              <w:rPr>
                <w:lang w:val="fr-CH"/>
              </w:rPr>
              <w:t xml:space="preserve"> Powerpoint personnelle</w:t>
            </w:r>
          </w:p>
          <w:p w:rsidR="00DB57EC" w:rsidRPr="00C576D7" w:rsidRDefault="00DB57EC" w:rsidP="00DB57EC">
            <w:pPr>
              <w:rPr>
                <w:lang w:val="fr-CH"/>
              </w:rPr>
            </w:pPr>
          </w:p>
        </w:tc>
        <w:tc>
          <w:tcPr>
            <w:tcW w:w="1129" w:type="dxa"/>
            <w:tcBorders>
              <w:top w:val="single" w:sz="4" w:space="0" w:color="auto"/>
              <w:left w:val="nil"/>
              <w:bottom w:val="single" w:sz="4" w:space="0" w:color="auto"/>
              <w:right w:val="nil"/>
            </w:tcBorders>
          </w:tcPr>
          <w:p w:rsidR="00DB57EC" w:rsidRPr="00DB57EC" w:rsidRDefault="00DB57EC" w:rsidP="00DB57EC">
            <w:pPr>
              <w:spacing w:line="276" w:lineRule="auto"/>
              <w:rPr>
                <w:lang w:val="fr-CH"/>
              </w:rPr>
            </w:pPr>
            <w:r w:rsidRPr="00DB57EC">
              <w:rPr>
                <w:lang w:val="fr-CH"/>
              </w:rPr>
              <w:t>15 min.</w:t>
            </w: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r w:rsidRPr="00DB57EC">
              <w:rPr>
                <w:lang w:val="fr-CH"/>
              </w:rPr>
              <w:t>25 min.</w:t>
            </w: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p>
          <w:p w:rsidR="00DB57EC" w:rsidRPr="00DB57EC" w:rsidRDefault="00DB57EC" w:rsidP="00DB57EC">
            <w:pPr>
              <w:spacing w:line="276" w:lineRule="auto"/>
              <w:rPr>
                <w:lang w:val="fr-CH"/>
              </w:rPr>
            </w:pPr>
            <w:r w:rsidRPr="00DB57EC">
              <w:rPr>
                <w:lang w:val="fr-CH"/>
              </w:rPr>
              <w:t>5 min.</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DB57EC"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color w:val="FFFFFF"/>
                <w:sz w:val="22"/>
                <w:szCs w:val="22"/>
                <w:lang w:val="fr-CH"/>
              </w:rPr>
            </w:pPr>
            <w:r w:rsidRPr="00A82AA9">
              <w:rPr>
                <w:b/>
                <w:lang w:val="fr-CH"/>
              </w:rPr>
              <w:t>Informations supplémentaires / matériel</w:t>
            </w:r>
          </w:p>
        </w:tc>
      </w:tr>
      <w:tr w:rsidR="00DB57EC" w:rsidRPr="00313C92" w:rsidTr="002F4983">
        <w:trPr>
          <w:trHeight w:val="288"/>
        </w:trPr>
        <w:tc>
          <w:tcPr>
            <w:tcW w:w="9412" w:type="dxa"/>
            <w:tcBorders>
              <w:top w:val="single" w:sz="4" w:space="0" w:color="auto"/>
              <w:left w:val="nil"/>
              <w:bottom w:val="single" w:sz="4" w:space="0" w:color="auto"/>
              <w:right w:val="nil"/>
            </w:tcBorders>
            <w:hideMark/>
          </w:tcPr>
          <w:p w:rsidR="00DB57EC" w:rsidRPr="00DB57EC" w:rsidRDefault="00DB57EC" w:rsidP="00244DEB">
            <w:pPr>
              <w:pStyle w:val="Listenabsatz"/>
              <w:numPr>
                <w:ilvl w:val="0"/>
                <w:numId w:val="10"/>
              </w:numPr>
              <w:tabs>
                <w:tab w:val="left" w:pos="313"/>
              </w:tabs>
              <w:spacing w:line="276" w:lineRule="auto"/>
              <w:rPr>
                <w:lang w:val="fr-CH"/>
              </w:rPr>
            </w:pPr>
            <w:r w:rsidRPr="00244DEB">
              <w:rPr>
                <w:lang w:val="fr-CH"/>
              </w:rPr>
              <w:t xml:space="preserve">Graphiques par ex. tirés de la </w:t>
            </w:r>
            <w:hyperlink r:id="rId16" w:history="1">
              <w:r w:rsidR="00244DEB" w:rsidRPr="00244DEB">
                <w:rPr>
                  <w:rStyle w:val="Hyperlink"/>
                  <w:lang w:val="fr-CH"/>
                </w:rPr>
                <w:t>Statistique globale de l'énergie (admin.ch)</w:t>
              </w:r>
            </w:hyperlink>
          </w:p>
        </w:tc>
      </w:tr>
    </w:tbl>
    <w:p w:rsidR="00BB6EBA" w:rsidRDefault="00BB6EBA" w:rsidP="001A2AB9">
      <w:pPr>
        <w:rPr>
          <w:lang w:val="fr-CH"/>
        </w:rPr>
      </w:pPr>
      <w:r>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BB6EBA" w:rsidRPr="00313C92" w:rsidTr="002F4983">
        <w:tc>
          <w:tcPr>
            <w:tcW w:w="2547" w:type="dxa"/>
            <w:tcBorders>
              <w:right w:val="nil"/>
            </w:tcBorders>
            <w:shd w:val="clear" w:color="auto" w:fill="E0EEF8" w:themeFill="accent2" w:themeFillTint="33"/>
            <w:vAlign w:val="center"/>
          </w:tcPr>
          <w:p w:rsidR="00BB6EBA" w:rsidRPr="007167BE" w:rsidRDefault="00313C92" w:rsidP="002F4983">
            <w:pPr>
              <w:rPr>
                <w:b/>
                <w:lang w:val="fr-CH"/>
              </w:rPr>
            </w:pPr>
            <w:r>
              <w:rPr>
                <w:b/>
                <w:lang w:val="fr-CH"/>
              </w:rPr>
              <w:lastRenderedPageBreak/>
              <w:t xml:space="preserve">Leçon 4 </w:t>
            </w:r>
          </w:p>
        </w:tc>
        <w:tc>
          <w:tcPr>
            <w:tcW w:w="6855" w:type="dxa"/>
            <w:tcBorders>
              <w:left w:val="nil"/>
            </w:tcBorders>
            <w:shd w:val="clear" w:color="auto" w:fill="E0EEF8" w:themeFill="accent2" w:themeFillTint="33"/>
            <w:vAlign w:val="center"/>
          </w:tcPr>
          <w:p w:rsidR="00BB6EBA" w:rsidRPr="007167BE" w:rsidRDefault="00BB6EBA" w:rsidP="002F4983">
            <w:pPr>
              <w:rPr>
                <w:b/>
                <w:lang w:val="fr-CH"/>
              </w:rPr>
            </w:pPr>
            <w:r w:rsidRPr="007167BE">
              <w:rPr>
                <w:rFonts w:eastAsia="Times" w:cs="Arial"/>
                <w:b/>
                <w:lang w:val="fr-CH"/>
              </w:rPr>
              <w:t>Stratégie énergétique 2050 et Société à 2000 watts</w:t>
            </w:r>
          </w:p>
        </w:tc>
      </w:tr>
      <w:tr w:rsidR="00BB6EBA" w:rsidRPr="00313C92" w:rsidTr="002F4983">
        <w:tc>
          <w:tcPr>
            <w:tcW w:w="2547" w:type="dxa"/>
            <w:tcBorders>
              <w:right w:val="nil"/>
            </w:tcBorders>
          </w:tcPr>
          <w:p w:rsidR="00BB6EBA" w:rsidRPr="00C576D7" w:rsidRDefault="00BB6EBA" w:rsidP="00BB6EBA">
            <w:pPr>
              <w:rPr>
                <w:lang w:val="fr-CH"/>
              </w:rPr>
            </w:pPr>
            <w:r w:rsidRPr="00C576D7">
              <w:rPr>
                <w:lang w:val="fr-CH"/>
              </w:rPr>
              <w:t>Thème</w:t>
            </w:r>
          </w:p>
        </w:tc>
        <w:tc>
          <w:tcPr>
            <w:tcW w:w="6855" w:type="dxa"/>
            <w:tcBorders>
              <w:left w:val="nil"/>
            </w:tcBorders>
          </w:tcPr>
          <w:p w:rsidR="00BB6EBA" w:rsidRPr="00BB6EBA" w:rsidRDefault="00BB6EBA" w:rsidP="00BB6EBA">
            <w:pPr>
              <w:spacing w:line="276" w:lineRule="auto"/>
              <w:rPr>
                <w:lang w:val="fr-CH"/>
              </w:rPr>
            </w:pPr>
            <w:r w:rsidRPr="00BB6EBA">
              <w:rPr>
                <w:lang w:val="fr-CH"/>
              </w:rPr>
              <w:t>Les apprenant(e)s apprennent à connaître deux stratégies de la Suisse visant à réduire la consommation d’énergie. Pour conclure ce bloc d’enseignement, ils/elles reprennent leur bilan énergétique de la 1ère leçon et formulent pour eux-mêmes</w:t>
            </w:r>
            <w:r w:rsidRPr="00BB6EBA" w:rsidDel="00465AE5">
              <w:rPr>
                <w:lang w:val="fr-CH"/>
              </w:rPr>
              <w:t xml:space="preserve"> </w:t>
            </w:r>
            <w:r w:rsidRPr="00BB6EBA">
              <w:rPr>
                <w:lang w:val="fr-CH"/>
              </w:rPr>
              <w:t xml:space="preserve">des conseils d’économie d’énergie. </w:t>
            </w:r>
          </w:p>
        </w:tc>
      </w:tr>
      <w:tr w:rsidR="00BB6EBA" w:rsidRPr="00313C92" w:rsidTr="002F4983">
        <w:tc>
          <w:tcPr>
            <w:tcW w:w="2547" w:type="dxa"/>
            <w:tcBorders>
              <w:right w:val="nil"/>
            </w:tcBorders>
          </w:tcPr>
          <w:p w:rsidR="00BB6EBA" w:rsidRPr="00C576D7" w:rsidRDefault="00BB6EBA" w:rsidP="00BB6EBA">
            <w:pPr>
              <w:rPr>
                <w:lang w:val="fr-CH"/>
              </w:rPr>
            </w:pPr>
            <w:r w:rsidRPr="00C576D7">
              <w:rPr>
                <w:lang w:val="fr-CH"/>
              </w:rPr>
              <w:t>Objectifs pédagogiques</w:t>
            </w:r>
          </w:p>
        </w:tc>
        <w:tc>
          <w:tcPr>
            <w:tcW w:w="6855" w:type="dxa"/>
            <w:tcBorders>
              <w:left w:val="nil"/>
            </w:tcBorders>
          </w:tcPr>
          <w:p w:rsidR="00BB6EBA" w:rsidRPr="00BB6EBA" w:rsidRDefault="00BB6EBA" w:rsidP="00BB6EBA">
            <w:pPr>
              <w:tabs>
                <w:tab w:val="left" w:pos="567"/>
              </w:tabs>
              <w:spacing w:line="276" w:lineRule="auto"/>
              <w:rPr>
                <w:lang w:val="fr-CH"/>
              </w:rPr>
            </w:pPr>
            <w:r w:rsidRPr="00BB6EBA">
              <w:rPr>
                <w:lang w:val="fr-CH"/>
              </w:rPr>
              <w:t xml:space="preserve">Les apprenant(e)s... </w:t>
            </w:r>
          </w:p>
          <w:p w:rsidR="00BB6EBA" w:rsidRPr="00BB6EBA" w:rsidRDefault="00BB6EBA" w:rsidP="00BB6EBA">
            <w:pPr>
              <w:numPr>
                <w:ilvl w:val="0"/>
                <w:numId w:val="10"/>
              </w:numPr>
              <w:tabs>
                <w:tab w:val="left" w:pos="567"/>
              </w:tabs>
              <w:spacing w:line="276" w:lineRule="auto"/>
              <w:rPr>
                <w:lang w:val="fr-CH"/>
              </w:rPr>
            </w:pPr>
            <w:proofErr w:type="gramStart"/>
            <w:r w:rsidRPr="00BB6EBA">
              <w:rPr>
                <w:lang w:val="fr-CH"/>
              </w:rPr>
              <w:t>connaissent</w:t>
            </w:r>
            <w:proofErr w:type="gramEnd"/>
            <w:r w:rsidRPr="00BB6EBA">
              <w:rPr>
                <w:lang w:val="fr-CH"/>
              </w:rPr>
              <w:t xml:space="preserve"> deux stratégies énergétiques de la Suisse ;</w:t>
            </w:r>
          </w:p>
          <w:p w:rsidR="00BB6EBA" w:rsidRPr="00BB6EBA" w:rsidRDefault="00BB6EBA" w:rsidP="00BB6EBA">
            <w:pPr>
              <w:numPr>
                <w:ilvl w:val="0"/>
                <w:numId w:val="10"/>
              </w:numPr>
              <w:tabs>
                <w:tab w:val="left" w:pos="567"/>
              </w:tabs>
              <w:spacing w:line="276" w:lineRule="auto"/>
              <w:rPr>
                <w:lang w:val="fr-CH"/>
              </w:rPr>
            </w:pPr>
            <w:proofErr w:type="gramStart"/>
            <w:r w:rsidRPr="00BB6EBA">
              <w:rPr>
                <w:lang w:val="fr-CH"/>
              </w:rPr>
              <w:t>peuvent</w:t>
            </w:r>
            <w:proofErr w:type="gramEnd"/>
            <w:r w:rsidRPr="00BB6EBA">
              <w:rPr>
                <w:lang w:val="fr-CH"/>
              </w:rPr>
              <w:t xml:space="preserve"> citer les solutions principales ;</w:t>
            </w:r>
          </w:p>
          <w:p w:rsidR="00BB6EBA" w:rsidRPr="00C576D7" w:rsidRDefault="00BB6EBA" w:rsidP="00BB6EBA">
            <w:pPr>
              <w:pStyle w:val="Listenabsatz"/>
              <w:numPr>
                <w:ilvl w:val="0"/>
                <w:numId w:val="10"/>
              </w:numPr>
              <w:rPr>
                <w:lang w:val="fr-CH"/>
              </w:rPr>
            </w:pPr>
            <w:r w:rsidRPr="00BB6EBA">
              <w:rPr>
                <w:lang w:val="fr-CH"/>
              </w:rPr>
              <w:t>réfléchissent à leur consommation d’énergie et formulent des conseils personnels en matière d’économie.</w:t>
            </w:r>
          </w:p>
        </w:tc>
      </w:tr>
      <w:tr w:rsidR="00BB6EBA" w:rsidRPr="00313C92" w:rsidTr="002F4983">
        <w:tc>
          <w:tcPr>
            <w:tcW w:w="2547" w:type="dxa"/>
            <w:tcBorders>
              <w:right w:val="nil"/>
            </w:tcBorders>
          </w:tcPr>
          <w:p w:rsidR="00BB6EBA" w:rsidRPr="00C576D7" w:rsidRDefault="00BB6EBA" w:rsidP="00BB6EBA">
            <w:pPr>
              <w:rPr>
                <w:lang w:val="fr-CH"/>
              </w:rPr>
            </w:pPr>
            <w:r w:rsidRPr="00C576D7">
              <w:rPr>
                <w:lang w:val="fr-CH"/>
              </w:rPr>
              <w:t>Notions</w:t>
            </w:r>
          </w:p>
        </w:tc>
        <w:tc>
          <w:tcPr>
            <w:tcW w:w="6855" w:type="dxa"/>
            <w:tcBorders>
              <w:left w:val="nil"/>
            </w:tcBorders>
          </w:tcPr>
          <w:p w:rsidR="00BB6EBA" w:rsidRPr="00C576D7" w:rsidRDefault="00BB6EBA" w:rsidP="00BB6EBA">
            <w:pPr>
              <w:rPr>
                <w:lang w:val="fr-CH"/>
              </w:rPr>
            </w:pPr>
            <w:r w:rsidRPr="00BB6EBA">
              <w:rPr>
                <w:lang w:val="fr-CH"/>
              </w:rPr>
              <w:t>Stratégie énergétique, tournant énergétique, sécurité de l’approvisionnement, efficacité énergétique, Société à 2000 watts</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BB6EBA"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Durée</w:t>
            </w:r>
          </w:p>
        </w:tc>
      </w:tr>
      <w:tr w:rsidR="00BB6EBA" w:rsidTr="002F4983">
        <w:trPr>
          <w:trHeight w:val="288"/>
        </w:trPr>
        <w:tc>
          <w:tcPr>
            <w:tcW w:w="5147" w:type="dxa"/>
            <w:tcBorders>
              <w:top w:val="single" w:sz="4" w:space="0" w:color="auto"/>
              <w:left w:val="nil"/>
              <w:bottom w:val="single" w:sz="4" w:space="0" w:color="auto"/>
              <w:right w:val="nil"/>
            </w:tcBorders>
            <w:hideMark/>
          </w:tcPr>
          <w:p w:rsidR="00BB6EBA" w:rsidRPr="00BB6EBA" w:rsidRDefault="00BB6EBA" w:rsidP="00BB6EBA">
            <w:pPr>
              <w:pStyle w:val="Listenabsatz"/>
              <w:numPr>
                <w:ilvl w:val="0"/>
                <w:numId w:val="15"/>
              </w:numPr>
              <w:tabs>
                <w:tab w:val="left" w:pos="567"/>
              </w:tabs>
              <w:spacing w:line="276" w:lineRule="auto"/>
              <w:rPr>
                <w:lang w:val="fr-CH"/>
              </w:rPr>
            </w:pPr>
            <w:r w:rsidRPr="00BB6EBA">
              <w:rPr>
                <w:lang w:val="fr-CH"/>
              </w:rPr>
              <w:t>Discussion des devoirs : interpréter un graphique</w:t>
            </w:r>
          </w:p>
          <w:p w:rsidR="00BB6EBA" w:rsidRPr="00BB6EBA" w:rsidRDefault="00BB6EBA" w:rsidP="00BB6EBA">
            <w:pPr>
              <w:pStyle w:val="Listenabsatz"/>
              <w:numPr>
                <w:ilvl w:val="0"/>
                <w:numId w:val="15"/>
              </w:numPr>
              <w:tabs>
                <w:tab w:val="left" w:pos="567"/>
              </w:tabs>
              <w:spacing w:line="276" w:lineRule="auto"/>
              <w:rPr>
                <w:lang w:val="fr-CH"/>
              </w:rPr>
            </w:pPr>
            <w:r w:rsidRPr="00BB6EBA">
              <w:rPr>
                <w:lang w:val="fr-CH"/>
              </w:rPr>
              <w:t>Question d’introduction : À quoi pourrait ressembler l’avenir de la Suisse en matière de consommation d’énergie ?</w:t>
            </w:r>
          </w:p>
          <w:p w:rsidR="00BB6EBA" w:rsidRPr="00BB6EBA" w:rsidRDefault="00BB6EBA" w:rsidP="00BB6EBA">
            <w:pPr>
              <w:pStyle w:val="Listenabsatz"/>
              <w:numPr>
                <w:ilvl w:val="0"/>
                <w:numId w:val="15"/>
              </w:numPr>
              <w:tabs>
                <w:tab w:val="left" w:pos="567"/>
              </w:tabs>
              <w:spacing w:line="276" w:lineRule="auto"/>
              <w:rPr>
                <w:lang w:val="fr-CH"/>
              </w:rPr>
            </w:pPr>
            <w:r w:rsidRPr="00BB6EBA">
              <w:rPr>
                <w:lang w:val="fr-CH"/>
              </w:rPr>
              <w:t xml:space="preserve">Brève introduction et début du puzzle de groupe : </w:t>
            </w:r>
            <w:r w:rsidRPr="00BB6EBA">
              <w:rPr>
                <w:lang w:val="fr-CH"/>
              </w:rPr>
              <w:br/>
            </w:r>
            <w:r>
              <w:rPr>
                <w:lang w:val="fr-CH"/>
              </w:rPr>
              <w:t xml:space="preserve">- </w:t>
            </w:r>
            <w:r w:rsidRPr="00BB6EBA">
              <w:rPr>
                <w:i/>
                <w:lang w:val="fr-CH"/>
              </w:rPr>
              <w:t>Stratégie énergétique 2050</w:t>
            </w:r>
            <w:r w:rsidRPr="00BB6EBA">
              <w:rPr>
                <w:lang w:val="fr-CH"/>
              </w:rPr>
              <w:t xml:space="preserve"> : la personne 1 lit la fiche d’information n° 5 et explique ensuite les points suivants : idée de base de la Stratégie énergétique 2050 compte tenu des notions de protection de l’environnement et de sécurité de l’approvisionnement, de même que les étapes et mesures correspondantes </w:t>
            </w:r>
            <w:r w:rsidRPr="00BB6EBA">
              <w:rPr>
                <w:lang w:val="fr-CH"/>
              </w:rPr>
              <w:br/>
            </w:r>
            <w:r>
              <w:rPr>
                <w:lang w:val="fr-CH"/>
              </w:rPr>
              <w:t xml:space="preserve">- </w:t>
            </w:r>
            <w:r w:rsidRPr="00BB6EBA">
              <w:rPr>
                <w:i/>
                <w:lang w:val="fr-CH"/>
              </w:rPr>
              <w:t>Société à 2000 watts</w:t>
            </w:r>
            <w:r w:rsidRPr="00BB6EBA">
              <w:rPr>
                <w:lang w:val="fr-CH"/>
              </w:rPr>
              <w:t xml:space="preserve"> : la personne 2 lit la fiche d’information n° 6 et explique ensuite les points suivants : idée de base de la Société à 2000 watts compte tenu des notions d’efficacité, de suffisance et de substitution. Elle cite les mesures de réduction de la consommation d’énergie. </w:t>
            </w:r>
          </w:p>
          <w:p w:rsidR="00BB6EBA" w:rsidRPr="00BB6EBA" w:rsidRDefault="00BB6EBA" w:rsidP="00BB6EBA">
            <w:pPr>
              <w:pStyle w:val="Listenabsatz"/>
              <w:numPr>
                <w:ilvl w:val="0"/>
                <w:numId w:val="15"/>
              </w:numPr>
              <w:tabs>
                <w:tab w:val="left" w:pos="567"/>
              </w:tabs>
              <w:spacing w:line="276" w:lineRule="auto"/>
              <w:rPr>
                <w:lang w:val="fr-CH"/>
              </w:rPr>
            </w:pPr>
            <w:r w:rsidRPr="00BB6EBA">
              <w:rPr>
                <w:lang w:val="fr-CH"/>
              </w:rPr>
              <w:t>Regrouper les points les plus importants des stratégies afin d’asseoir les connaissances</w:t>
            </w:r>
          </w:p>
          <w:p w:rsidR="00BB6EBA" w:rsidRPr="00BB6EBA" w:rsidRDefault="00BB6EBA" w:rsidP="00BB6EBA">
            <w:pPr>
              <w:pStyle w:val="Listenabsatz"/>
              <w:numPr>
                <w:ilvl w:val="0"/>
                <w:numId w:val="15"/>
              </w:numPr>
              <w:tabs>
                <w:tab w:val="left" w:pos="567"/>
              </w:tabs>
              <w:spacing w:line="276" w:lineRule="auto"/>
              <w:rPr>
                <w:lang w:val="fr-CH"/>
              </w:rPr>
            </w:pPr>
            <w:r w:rsidRPr="00BB6EBA">
              <w:rPr>
                <w:lang w:val="fr-CH"/>
              </w:rPr>
              <w:t>Réflexion sur le bilan énergétique élaboré personnellement et formulation de conseils en matière d’économie</w:t>
            </w:r>
          </w:p>
          <w:p w:rsidR="00BB6EBA" w:rsidRPr="00BB6EBA" w:rsidRDefault="00BB6EBA" w:rsidP="00BB6EBA">
            <w:pPr>
              <w:pStyle w:val="Listenabsatz"/>
              <w:numPr>
                <w:ilvl w:val="0"/>
                <w:numId w:val="15"/>
              </w:numPr>
              <w:pBdr>
                <w:right w:val="single" w:sz="4" w:space="4" w:color="auto"/>
              </w:pBdr>
              <w:rPr>
                <w:lang w:val="fr-CH"/>
              </w:rPr>
            </w:pPr>
            <w:r w:rsidRPr="00BB6EBA">
              <w:rPr>
                <w:lang w:val="fr-CH"/>
              </w:rPr>
              <w:t>Conclusion individuelle</w:t>
            </w:r>
          </w:p>
        </w:tc>
        <w:tc>
          <w:tcPr>
            <w:tcW w:w="3136" w:type="dxa"/>
            <w:tcBorders>
              <w:top w:val="single" w:sz="4" w:space="0" w:color="auto"/>
              <w:left w:val="nil"/>
              <w:bottom w:val="single" w:sz="4" w:space="0" w:color="auto"/>
              <w:right w:val="nil"/>
            </w:tcBorders>
          </w:tcPr>
          <w:p w:rsidR="00BB6EBA" w:rsidRPr="00BB6EBA" w:rsidRDefault="00BB6EBA" w:rsidP="00BB6EBA">
            <w:pPr>
              <w:tabs>
                <w:tab w:val="left" w:pos="567"/>
              </w:tabs>
              <w:spacing w:line="276" w:lineRule="auto"/>
              <w:rPr>
                <w:lang w:val="fr-CH"/>
              </w:rPr>
            </w:pPr>
            <w:r w:rsidRPr="00BB6EBA">
              <w:rPr>
                <w:lang w:val="fr-CH"/>
              </w:rPr>
              <w:t>Recueillir les réponses par ex. sur le tableau</w:t>
            </w:r>
          </w:p>
          <w:p w:rsidR="00BB6EBA" w:rsidRPr="00BB6EBA" w:rsidRDefault="00BB6EBA" w:rsidP="00BB6EBA">
            <w:pPr>
              <w:tabs>
                <w:tab w:val="left" w:pos="567"/>
              </w:tabs>
              <w:spacing w:line="276" w:lineRule="auto"/>
              <w:rPr>
                <w:lang w:val="fr-CH"/>
              </w:rPr>
            </w:pPr>
          </w:p>
          <w:p w:rsidR="00BB6EBA" w:rsidRPr="00BB6EBA" w:rsidRDefault="00BB6EBA" w:rsidP="00BB6EBA">
            <w:pPr>
              <w:tabs>
                <w:tab w:val="left" w:pos="567"/>
              </w:tabs>
              <w:spacing w:line="276" w:lineRule="auto"/>
              <w:rPr>
                <w:lang w:val="fr-CH"/>
              </w:rPr>
            </w:pPr>
            <w:r w:rsidRPr="00BB6EBA">
              <w:rPr>
                <w:lang w:val="fr-CH"/>
              </w:rPr>
              <w:t xml:space="preserve">Fiches d’information no 5 et 6 imprimées </w:t>
            </w:r>
          </w:p>
          <w:p w:rsidR="00BB6EBA" w:rsidRPr="00BB6EBA" w:rsidRDefault="00BB6EBA" w:rsidP="00BB6EBA">
            <w:pPr>
              <w:tabs>
                <w:tab w:val="left" w:pos="567"/>
              </w:tabs>
              <w:spacing w:line="276" w:lineRule="auto"/>
              <w:rPr>
                <w:lang w:val="fr-CH"/>
              </w:rPr>
            </w:pPr>
          </w:p>
          <w:p w:rsidR="00BB6EBA" w:rsidRPr="00BB6EBA" w:rsidRDefault="00BB6EBA" w:rsidP="00BB6EBA">
            <w:pPr>
              <w:tabs>
                <w:tab w:val="left" w:pos="567"/>
              </w:tabs>
              <w:spacing w:line="276" w:lineRule="auto"/>
              <w:rPr>
                <w:lang w:val="fr-CH"/>
              </w:rPr>
            </w:pPr>
            <w:r w:rsidRPr="00BB6EBA">
              <w:rPr>
                <w:lang w:val="fr-CH"/>
              </w:rPr>
              <w:t>Dossier de travail pour les apprenants</w:t>
            </w:r>
          </w:p>
          <w:p w:rsidR="00BB6EBA" w:rsidRPr="00C576D7" w:rsidRDefault="00BB6EBA" w:rsidP="002F4983">
            <w:pPr>
              <w:rPr>
                <w:lang w:val="fr-CH"/>
              </w:rPr>
            </w:pPr>
          </w:p>
        </w:tc>
        <w:tc>
          <w:tcPr>
            <w:tcW w:w="1129" w:type="dxa"/>
            <w:tcBorders>
              <w:top w:val="single" w:sz="4" w:space="0" w:color="auto"/>
              <w:left w:val="nil"/>
              <w:bottom w:val="single" w:sz="4" w:space="0" w:color="auto"/>
              <w:right w:val="nil"/>
            </w:tcBorders>
          </w:tcPr>
          <w:p w:rsidR="00BB6EBA" w:rsidRPr="00DB57EC" w:rsidRDefault="00BB6EBA" w:rsidP="002F4983">
            <w:pPr>
              <w:spacing w:line="276" w:lineRule="auto"/>
              <w:rPr>
                <w:lang w:val="fr-CH"/>
              </w:rPr>
            </w:pPr>
            <w:r w:rsidRPr="00BB6EBA">
              <w:rPr>
                <w:lang w:val="fr-CH"/>
              </w:rPr>
              <w:t>45 - 135 min.</w:t>
            </w:r>
          </w:p>
        </w:tc>
      </w:tr>
    </w:tbl>
    <w:p w:rsidR="00BB6EBA" w:rsidRDefault="00BB6EBA"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BB6EBA"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color w:val="FFFFFF"/>
                <w:sz w:val="22"/>
                <w:szCs w:val="22"/>
                <w:lang w:val="fr-CH"/>
              </w:rPr>
            </w:pPr>
            <w:r w:rsidRPr="00A82AA9">
              <w:rPr>
                <w:b/>
                <w:lang w:val="fr-CH"/>
              </w:rPr>
              <w:t>Informations supplémentaires / matériel</w:t>
            </w:r>
          </w:p>
        </w:tc>
      </w:tr>
      <w:tr w:rsidR="00BB6EBA" w:rsidRPr="00BB6EBA" w:rsidTr="002F4983">
        <w:trPr>
          <w:trHeight w:val="288"/>
        </w:trPr>
        <w:tc>
          <w:tcPr>
            <w:tcW w:w="9412" w:type="dxa"/>
            <w:tcBorders>
              <w:top w:val="single" w:sz="4" w:space="0" w:color="auto"/>
              <w:left w:val="nil"/>
              <w:bottom w:val="single" w:sz="4" w:space="0" w:color="auto"/>
              <w:right w:val="nil"/>
            </w:tcBorders>
            <w:hideMark/>
          </w:tcPr>
          <w:p w:rsidR="00BB6EBA" w:rsidRPr="00BB6EBA" w:rsidRDefault="00BB6EBA" w:rsidP="00BB6EBA">
            <w:pPr>
              <w:pStyle w:val="Listenabsatz"/>
              <w:numPr>
                <w:ilvl w:val="0"/>
                <w:numId w:val="16"/>
              </w:numPr>
              <w:spacing w:line="240" w:lineRule="auto"/>
              <w:rPr>
                <w:lang w:val="fr-CH"/>
              </w:rPr>
            </w:pPr>
            <w:r w:rsidRPr="00BB6EBA">
              <w:rPr>
                <w:lang w:val="fr-CH"/>
              </w:rPr>
              <w:t xml:space="preserve">Stratégie énergétique : </w:t>
            </w:r>
            <w:hyperlink r:id="rId17" w:history="1">
              <w:r w:rsidRPr="00BB6EBA">
                <w:rPr>
                  <w:rStyle w:val="Hyperlink"/>
                  <w:lang w:val="fr-CH"/>
                </w:rPr>
                <w:t>Stratégie énergétique 2050 - DETEC (admin.ch)</w:t>
              </w:r>
            </w:hyperlink>
          </w:p>
          <w:p w:rsidR="00BB6EBA" w:rsidRPr="00BB6EBA" w:rsidRDefault="00BB6EBA" w:rsidP="00BB6EBA">
            <w:pPr>
              <w:pStyle w:val="Listenabsatz"/>
              <w:numPr>
                <w:ilvl w:val="0"/>
                <w:numId w:val="16"/>
              </w:numPr>
              <w:spacing w:line="240" w:lineRule="auto"/>
              <w:rPr>
                <w:lang w:val="fr-CH"/>
              </w:rPr>
            </w:pPr>
            <w:r w:rsidRPr="00BB6EBA">
              <w:rPr>
                <w:lang w:val="fr-CH"/>
              </w:rPr>
              <w:t xml:space="preserve">Société à 2000 watts : </w:t>
            </w:r>
            <w:hyperlink r:id="rId18" w:anchor="/" w:history="1">
              <w:r w:rsidRPr="00BB6EBA">
                <w:rPr>
                  <w:rStyle w:val="Hyperlink"/>
                  <w:lang w:val="fr-CH"/>
                </w:rPr>
                <w:t>Société à 2000 watts (local-</w:t>
              </w:r>
              <w:proofErr w:type="spellStart"/>
              <w:r w:rsidRPr="00BB6EBA">
                <w:rPr>
                  <w:rStyle w:val="Hyperlink"/>
                  <w:lang w:val="fr-CH"/>
                </w:rPr>
                <w:t>energy.swiss</w:t>
              </w:r>
              <w:proofErr w:type="spellEnd"/>
              <w:r w:rsidRPr="00BB6EBA">
                <w:rPr>
                  <w:rStyle w:val="Hyperlink"/>
                  <w:lang w:val="fr-CH"/>
                </w:rPr>
                <w:t>)</w:t>
              </w:r>
            </w:hyperlink>
          </w:p>
          <w:p w:rsidR="00BB6EBA" w:rsidRPr="00BB6EBA" w:rsidRDefault="00BB6EBA" w:rsidP="00BB6EBA">
            <w:pPr>
              <w:pStyle w:val="Listenabsatz"/>
              <w:numPr>
                <w:ilvl w:val="0"/>
                <w:numId w:val="16"/>
              </w:numPr>
              <w:tabs>
                <w:tab w:val="left" w:pos="313"/>
              </w:tabs>
              <w:spacing w:line="276" w:lineRule="auto"/>
            </w:pPr>
            <w:proofErr w:type="spellStart"/>
            <w:r w:rsidRPr="00BB6EBA">
              <w:t>Émission</w:t>
            </w:r>
            <w:proofErr w:type="spellEnd"/>
            <w:r w:rsidRPr="00BB6EBA">
              <w:t xml:space="preserve"> </w:t>
            </w:r>
            <w:proofErr w:type="spellStart"/>
            <w:r w:rsidRPr="00BB6EBA">
              <w:t>mySchool</w:t>
            </w:r>
            <w:proofErr w:type="spellEnd"/>
            <w:r w:rsidRPr="00BB6EBA">
              <w:t xml:space="preserve"> en </w:t>
            </w:r>
            <w:proofErr w:type="spellStart"/>
            <w:r w:rsidRPr="00BB6EBA">
              <w:t>allemand</w:t>
            </w:r>
            <w:proofErr w:type="spellEnd"/>
            <w:r w:rsidRPr="00BB6EBA">
              <w:t xml:space="preserve"> </w:t>
            </w:r>
            <w:proofErr w:type="spellStart"/>
            <w:r w:rsidRPr="00BB6EBA">
              <w:t>sur</w:t>
            </w:r>
            <w:proofErr w:type="spellEnd"/>
            <w:r w:rsidRPr="00BB6EBA">
              <w:t xml:space="preserve"> la </w:t>
            </w:r>
            <w:proofErr w:type="spellStart"/>
            <w:r w:rsidRPr="00BB6EBA">
              <w:t>société</w:t>
            </w:r>
            <w:proofErr w:type="spellEnd"/>
            <w:r w:rsidRPr="00BB6EBA">
              <w:t xml:space="preserve"> à 2000 </w:t>
            </w:r>
            <w:proofErr w:type="spellStart"/>
            <w:r w:rsidRPr="00BB6EBA">
              <w:t>watts</w:t>
            </w:r>
            <w:proofErr w:type="spellEnd"/>
            <w:r w:rsidRPr="00BB6EBA">
              <w:t xml:space="preserve"> : </w:t>
            </w:r>
            <w:hyperlink r:id="rId19" w:history="1">
              <w:r>
                <w:rPr>
                  <w:rStyle w:val="Hyperlink"/>
                </w:rPr>
                <w:t xml:space="preserve">Gesellschaft, Ethik, Religion - 2000-Watt-Gesellschaft - SRF </w:t>
              </w:r>
              <w:proofErr w:type="spellStart"/>
              <w:r>
                <w:rPr>
                  <w:rStyle w:val="Hyperlink"/>
                </w:rPr>
                <w:t>school</w:t>
              </w:r>
              <w:proofErr w:type="spellEnd"/>
              <w:r>
                <w:rPr>
                  <w:rStyle w:val="Hyperlink"/>
                </w:rPr>
                <w:t xml:space="preserve"> - SRF</w:t>
              </w:r>
            </w:hyperlink>
          </w:p>
        </w:tc>
      </w:tr>
    </w:tbl>
    <w:p w:rsidR="007167BE" w:rsidRDefault="007167BE" w:rsidP="001A2AB9">
      <w:r>
        <w:br w:type="page"/>
      </w:r>
    </w:p>
    <w:p w:rsidR="00BB6EBA" w:rsidRPr="007167BE" w:rsidRDefault="007167BE" w:rsidP="007167BE">
      <w:pPr>
        <w:pStyle w:val="berschrift2nummeriert"/>
        <w:numPr>
          <w:ilvl w:val="0"/>
          <w:numId w:val="0"/>
        </w:numPr>
        <w:ind w:left="567" w:hanging="567"/>
        <w:rPr>
          <w:sz w:val="22"/>
          <w:lang w:val="fr-CH"/>
        </w:rPr>
      </w:pPr>
      <w:r w:rsidRPr="007167BE">
        <w:rPr>
          <w:sz w:val="22"/>
          <w:lang w:val="fr-CH"/>
        </w:rPr>
        <w:lastRenderedPageBreak/>
        <w:t>Deux propositions de travaux de clôture</w:t>
      </w:r>
    </w:p>
    <w:p w:rsidR="007167BE" w:rsidRPr="00313C92" w:rsidRDefault="007167BE" w:rsidP="007167BE">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7167BE" w:rsidRPr="00313C92" w:rsidTr="002F4983">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Travail de clôture 1 </w:t>
            </w:r>
          </w:p>
          <w:p w:rsidR="007167BE" w:rsidRPr="007167BE" w:rsidRDefault="007167BE" w:rsidP="007167BE">
            <w:pPr>
              <w:rPr>
                <w:b/>
                <w:lang w:val="fr-CH"/>
              </w:rPr>
            </w:pPr>
            <w:r w:rsidRPr="007167BE">
              <w:rPr>
                <w:rFonts w:cs="Arial"/>
                <w:b/>
                <w:szCs w:val="22"/>
                <w:lang w:val="fr-CH"/>
              </w:rPr>
              <w:t>(2 leçons et travail de groupe)</w:t>
            </w:r>
          </w:p>
        </w:tc>
        <w:tc>
          <w:tcPr>
            <w:tcW w:w="5893"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2F4983">
            <w:pPr>
              <w:rPr>
                <w:b/>
                <w:lang w:val="fr-CH"/>
              </w:rPr>
            </w:pPr>
            <w:r w:rsidRPr="007167BE">
              <w:rPr>
                <w:rFonts w:cs="Arial"/>
                <w:b/>
                <w:szCs w:val="22"/>
                <w:lang w:val="fr-CH"/>
              </w:rPr>
              <w:t>Affiche publicitaire ou bref spot publicitaire « Approvisionnement énergétique durable pour tous »</w:t>
            </w:r>
          </w:p>
        </w:tc>
      </w:tr>
      <w:tr w:rsidR="007167BE" w:rsidRPr="00313C92"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Thème</w:t>
            </w:r>
          </w:p>
        </w:tc>
        <w:tc>
          <w:tcPr>
            <w:tcW w:w="5893" w:type="dxa"/>
            <w:tcBorders>
              <w:top w:val="single" w:sz="4" w:space="0" w:color="auto"/>
              <w:left w:val="nil"/>
              <w:bottom w:val="single" w:sz="4" w:space="0" w:color="auto"/>
              <w:right w:val="nil"/>
            </w:tcBorders>
            <w:hideMark/>
          </w:tcPr>
          <w:p w:rsidR="007167BE" w:rsidRPr="007167BE" w:rsidRDefault="007167BE" w:rsidP="007167BE">
            <w:pPr>
              <w:spacing w:line="276" w:lineRule="auto"/>
              <w:rPr>
                <w:lang w:val="fr-CH"/>
              </w:rPr>
            </w:pPr>
            <w:r w:rsidRPr="007167BE">
              <w:rPr>
                <w:lang w:val="fr-CH"/>
              </w:rPr>
              <w:t>Par groupes de 2 ou de 3, les apprenant(e)s approfondissent le thème choisi, réalisent une planification, mettent leurs idées en pratique et présentent le résultat devant la classe.</w:t>
            </w:r>
          </w:p>
        </w:tc>
      </w:tr>
      <w:tr w:rsidR="007167BE" w:rsidRPr="00313C92"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Objectifs pédagogiques</w:t>
            </w:r>
          </w:p>
        </w:tc>
        <w:tc>
          <w:tcPr>
            <w:tcW w:w="5893" w:type="dxa"/>
            <w:tcBorders>
              <w:top w:val="single" w:sz="4" w:space="0" w:color="auto"/>
              <w:left w:val="nil"/>
              <w:bottom w:val="single" w:sz="4" w:space="0" w:color="auto"/>
              <w:right w:val="nil"/>
            </w:tcBorders>
            <w:hideMark/>
          </w:tcPr>
          <w:p w:rsidR="007167BE" w:rsidRPr="007167BE" w:rsidRDefault="007167BE" w:rsidP="007167BE">
            <w:pPr>
              <w:tabs>
                <w:tab w:val="left" w:pos="567"/>
              </w:tabs>
              <w:spacing w:line="240" w:lineRule="auto"/>
              <w:rPr>
                <w:lang w:val="fr-CH"/>
              </w:rPr>
            </w:pPr>
            <w:r w:rsidRPr="007167BE">
              <w:rPr>
                <w:lang w:val="fr-CH"/>
              </w:rPr>
              <w:t xml:space="preserve">Les apprenant(e)s... </w:t>
            </w:r>
          </w:p>
          <w:p w:rsidR="007167BE" w:rsidRPr="007167BE" w:rsidRDefault="007167BE" w:rsidP="007167BE">
            <w:pPr>
              <w:numPr>
                <w:ilvl w:val="0"/>
                <w:numId w:val="17"/>
              </w:numPr>
              <w:tabs>
                <w:tab w:val="left" w:pos="567"/>
              </w:tabs>
              <w:spacing w:line="240" w:lineRule="auto"/>
              <w:rPr>
                <w:lang w:val="fr-CH"/>
              </w:rPr>
            </w:pPr>
            <w:proofErr w:type="gramStart"/>
            <w:r w:rsidRPr="007167BE">
              <w:rPr>
                <w:lang w:val="fr-CH"/>
              </w:rPr>
              <w:t>travaillent</w:t>
            </w:r>
            <w:proofErr w:type="gramEnd"/>
            <w:r w:rsidRPr="007167BE">
              <w:rPr>
                <w:lang w:val="fr-CH"/>
              </w:rPr>
              <w:t xml:space="preserve"> de manière autonome sur un thème de leur choix dans le cadre des tâches définies ;</w:t>
            </w:r>
          </w:p>
          <w:p w:rsidR="007167BE" w:rsidRPr="007167BE" w:rsidRDefault="007167BE" w:rsidP="007167BE">
            <w:pPr>
              <w:numPr>
                <w:ilvl w:val="0"/>
                <w:numId w:val="17"/>
              </w:numPr>
              <w:tabs>
                <w:tab w:val="left" w:pos="567"/>
              </w:tabs>
              <w:spacing w:line="240" w:lineRule="auto"/>
              <w:rPr>
                <w:lang w:val="fr-CH"/>
              </w:rPr>
            </w:pPr>
            <w:proofErr w:type="gramStart"/>
            <w:r w:rsidRPr="007167BE">
              <w:rPr>
                <w:lang w:val="fr-CH"/>
              </w:rPr>
              <w:t>mettent</w:t>
            </w:r>
            <w:proofErr w:type="gramEnd"/>
            <w:r w:rsidRPr="007167BE">
              <w:rPr>
                <w:lang w:val="fr-CH"/>
              </w:rPr>
              <w:t xml:space="preserve"> en œuvre un projet intégralement (planification, organisation, mise en œuvre);</w:t>
            </w:r>
          </w:p>
          <w:p w:rsidR="007167BE" w:rsidRPr="007167BE" w:rsidRDefault="007167BE" w:rsidP="007167BE">
            <w:pPr>
              <w:numPr>
                <w:ilvl w:val="0"/>
                <w:numId w:val="17"/>
              </w:numPr>
              <w:tabs>
                <w:tab w:val="left" w:pos="567"/>
              </w:tabs>
              <w:spacing w:line="276" w:lineRule="auto"/>
              <w:rPr>
                <w:lang w:val="fr-CH"/>
              </w:rPr>
            </w:pPr>
            <w:r w:rsidRPr="007167BE">
              <w:rPr>
                <w:lang w:val="fr-CH"/>
              </w:rPr>
              <w:t>formulent les principaux éléments pour un exposé.</w:t>
            </w:r>
          </w:p>
        </w:tc>
      </w:tr>
      <w:tr w:rsidR="007167BE" w:rsidRPr="00313C92"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Notions</w:t>
            </w:r>
          </w:p>
        </w:tc>
        <w:tc>
          <w:tcPr>
            <w:tcW w:w="5893" w:type="dxa"/>
            <w:tcBorders>
              <w:top w:val="single" w:sz="4" w:space="0" w:color="auto"/>
              <w:left w:val="nil"/>
              <w:bottom w:val="single" w:sz="4" w:space="0" w:color="auto"/>
              <w:right w:val="nil"/>
            </w:tcBorders>
            <w:hideMark/>
          </w:tcPr>
          <w:p w:rsidR="007167BE" w:rsidRPr="007167BE" w:rsidRDefault="007167BE" w:rsidP="007167BE">
            <w:pPr>
              <w:tabs>
                <w:tab w:val="left" w:pos="567"/>
              </w:tabs>
              <w:spacing w:line="240" w:lineRule="auto"/>
              <w:rPr>
                <w:lang w:val="fr-CH"/>
              </w:rPr>
            </w:pPr>
            <w:r w:rsidRPr="007167BE">
              <w:rPr>
                <w:lang w:val="fr-CH"/>
              </w:rPr>
              <w:t>Approvisionnement énergétique durable, travail de projet</w:t>
            </w:r>
          </w:p>
        </w:tc>
      </w:tr>
    </w:tbl>
    <w:p w:rsidR="007167BE" w:rsidRPr="007167BE" w:rsidRDefault="007167BE" w:rsidP="007167BE">
      <w:pPr>
        <w:rPr>
          <w:rFonts w:ascii="Arial" w:eastAsia="Times New Roman" w:hAnsi="Arial" w:cs="Times New Roman"/>
          <w:szCs w:val="24"/>
          <w:lang w:val="fr-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3085"/>
        <w:gridCol w:w="1317"/>
      </w:tblGrid>
      <w:tr w:rsidR="007167BE" w:rsidRPr="00A46852" w:rsidTr="007167BE">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Contenu pédagogique</w:t>
            </w:r>
          </w:p>
        </w:tc>
        <w:tc>
          <w:tcPr>
            <w:tcW w:w="3085"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Doc. / mat. / </w:t>
            </w:r>
            <w:proofErr w:type="spellStart"/>
            <w:r w:rsidRPr="007167BE">
              <w:rPr>
                <w:rFonts w:cs="Arial"/>
                <w:b/>
                <w:szCs w:val="22"/>
                <w:lang w:val="fr-CH"/>
              </w:rPr>
              <w:t>prod</w:t>
            </w:r>
            <w:proofErr w:type="spellEnd"/>
            <w:r w:rsidRPr="007167BE">
              <w:rPr>
                <w:rFonts w:cs="Arial"/>
                <w:b/>
                <w:szCs w:val="22"/>
                <w:lang w:val="fr-CH"/>
              </w:rPr>
              <w:t>.</w:t>
            </w:r>
          </w:p>
        </w:tc>
        <w:tc>
          <w:tcPr>
            <w:tcW w:w="1317"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Durée</w:t>
            </w:r>
          </w:p>
        </w:tc>
      </w:tr>
      <w:tr w:rsidR="007167BE" w:rsidRPr="00A46852" w:rsidTr="002F4983">
        <w:trPr>
          <w:trHeight w:val="288"/>
        </w:trPr>
        <w:tc>
          <w:tcPr>
            <w:tcW w:w="5010" w:type="dxa"/>
            <w:tcBorders>
              <w:top w:val="single" w:sz="4" w:space="0" w:color="auto"/>
              <w:left w:val="nil"/>
              <w:bottom w:val="single" w:sz="4" w:space="0" w:color="auto"/>
              <w:right w:val="nil"/>
            </w:tcBorders>
          </w:tcPr>
          <w:p w:rsidR="007167BE" w:rsidRPr="007167BE" w:rsidRDefault="007167BE" w:rsidP="007167BE">
            <w:pPr>
              <w:pStyle w:val="Listenabsatz"/>
              <w:numPr>
                <w:ilvl w:val="0"/>
                <w:numId w:val="23"/>
              </w:numPr>
              <w:tabs>
                <w:tab w:val="left" w:pos="454"/>
              </w:tabs>
              <w:spacing w:line="240" w:lineRule="auto"/>
              <w:rPr>
                <w:lang w:val="fr-CH"/>
              </w:rPr>
            </w:pPr>
            <w:r w:rsidRPr="007167BE">
              <w:rPr>
                <w:lang w:val="fr-CH"/>
              </w:rPr>
              <w:t xml:space="preserve">Les apprenant(e)s sont introduit(e)s à leur mission (contenu, exigences, durée, moyens auxiliaires, critères d’évaluation, </w:t>
            </w:r>
            <w:proofErr w:type="spellStart"/>
            <w:r w:rsidRPr="007167BE">
              <w:rPr>
                <w:lang w:val="fr-CH"/>
              </w:rPr>
              <w:t>év</w:t>
            </w:r>
            <w:proofErr w:type="spellEnd"/>
            <w:r w:rsidRPr="007167BE">
              <w:rPr>
                <w:lang w:val="fr-CH"/>
              </w:rPr>
              <w:t xml:space="preserve">. </w:t>
            </w:r>
            <w:proofErr w:type="gramStart"/>
            <w:r w:rsidRPr="007167BE">
              <w:rPr>
                <w:lang w:val="fr-CH"/>
              </w:rPr>
              <w:t>montrer</w:t>
            </w:r>
            <w:proofErr w:type="gramEnd"/>
            <w:r w:rsidRPr="007167BE">
              <w:rPr>
                <w:lang w:val="fr-CH"/>
              </w:rPr>
              <w:t xml:space="preserve"> de bons exemples d’affiches/spots publicitaires) et ont la possibilité de poser des questions. </w:t>
            </w:r>
          </w:p>
          <w:p w:rsidR="007167BE" w:rsidRPr="007167BE" w:rsidRDefault="007167BE" w:rsidP="007167BE">
            <w:pPr>
              <w:pStyle w:val="Listenabsatz"/>
              <w:numPr>
                <w:ilvl w:val="0"/>
                <w:numId w:val="23"/>
              </w:numPr>
              <w:tabs>
                <w:tab w:val="left" w:pos="454"/>
              </w:tabs>
              <w:spacing w:line="240" w:lineRule="auto"/>
              <w:rPr>
                <w:lang w:val="fr-CH"/>
              </w:rPr>
            </w:pPr>
            <w:r w:rsidRPr="007167BE">
              <w:rPr>
                <w:lang w:val="fr-CH"/>
              </w:rPr>
              <w:t>Les apprenant(e)s forment des groupes, commencent à planifier leur projet et, le cas échéant, à le mettre en œuvre.</w:t>
            </w:r>
          </w:p>
          <w:p w:rsidR="007167BE" w:rsidRPr="007167BE" w:rsidRDefault="007167BE" w:rsidP="007167BE">
            <w:pPr>
              <w:pStyle w:val="Listenabsatz"/>
              <w:numPr>
                <w:ilvl w:val="0"/>
                <w:numId w:val="24"/>
              </w:numPr>
              <w:tabs>
                <w:tab w:val="left" w:pos="567"/>
              </w:tabs>
              <w:spacing w:line="240" w:lineRule="auto"/>
              <w:rPr>
                <w:lang w:val="fr-CH"/>
              </w:rPr>
            </w:pPr>
            <w:r w:rsidRPr="007167BE">
              <w:rPr>
                <w:lang w:val="fr-CH"/>
              </w:rPr>
              <w:t xml:space="preserve">Les apprenant(e)s s’organisent dans leurs groupes et disposent de </w:t>
            </w:r>
            <w:r w:rsidRPr="007167BE">
              <w:rPr>
                <w:highlight w:val="yellow"/>
                <w:lang w:val="fr-CH"/>
              </w:rPr>
              <w:t>XX</w:t>
            </w:r>
            <w:r w:rsidRPr="007167BE">
              <w:rPr>
                <w:lang w:val="fr-CH"/>
              </w:rPr>
              <w:t xml:space="preserve"> semaines pour la mise en œuvre </w:t>
            </w:r>
          </w:p>
          <w:p w:rsidR="007167BE" w:rsidRPr="007167BE" w:rsidRDefault="007167BE" w:rsidP="007167BE">
            <w:pPr>
              <w:pStyle w:val="Listenabsatz"/>
              <w:numPr>
                <w:ilvl w:val="0"/>
                <w:numId w:val="24"/>
              </w:numPr>
              <w:tabs>
                <w:tab w:val="left" w:pos="567"/>
              </w:tabs>
              <w:spacing w:line="240" w:lineRule="auto"/>
              <w:rPr>
                <w:lang w:val="fr-CH"/>
              </w:rPr>
            </w:pPr>
            <w:r w:rsidRPr="007167BE">
              <w:rPr>
                <w:lang w:val="fr-CH"/>
              </w:rPr>
              <w:t xml:space="preserve">Exposé le </w:t>
            </w:r>
            <w:r w:rsidRPr="007167BE">
              <w:rPr>
                <w:highlight w:val="yellow"/>
                <w:lang w:val="fr-CH"/>
              </w:rPr>
              <w:t>XX</w:t>
            </w:r>
          </w:p>
          <w:p w:rsidR="007167BE" w:rsidRPr="007167BE" w:rsidRDefault="007167BE" w:rsidP="007167BE">
            <w:pPr>
              <w:pStyle w:val="Listenabsatz"/>
              <w:tabs>
                <w:tab w:val="left" w:pos="567"/>
              </w:tabs>
              <w:ind w:left="927"/>
              <w:rPr>
                <w:lang w:val="fr-CH"/>
              </w:rPr>
            </w:pPr>
          </w:p>
          <w:p w:rsidR="007167BE" w:rsidRPr="007167BE" w:rsidRDefault="007167BE" w:rsidP="007167BE">
            <w:pPr>
              <w:pStyle w:val="Listenabsatz"/>
              <w:numPr>
                <w:ilvl w:val="0"/>
                <w:numId w:val="23"/>
              </w:numPr>
              <w:rPr>
                <w:lang w:val="fr-CH"/>
              </w:rPr>
            </w:pPr>
            <w:r w:rsidRPr="007167BE">
              <w:rPr>
                <w:lang w:val="fr-CH"/>
              </w:rPr>
              <w:t xml:space="preserve">Les groupes présentent leurs affiches publicitaires ou leurs brefs spots publicitaires, expliquent les réflexions sous-jacentes et répondent aux questions. </w:t>
            </w:r>
          </w:p>
        </w:tc>
        <w:tc>
          <w:tcPr>
            <w:tcW w:w="3085" w:type="dxa"/>
            <w:tcBorders>
              <w:top w:val="single" w:sz="4" w:space="0" w:color="auto"/>
              <w:left w:val="nil"/>
              <w:bottom w:val="single" w:sz="4" w:space="0" w:color="auto"/>
              <w:right w:val="nil"/>
            </w:tcBorders>
          </w:tcPr>
          <w:p w:rsidR="007167BE" w:rsidRPr="007167BE" w:rsidRDefault="007167BE" w:rsidP="007167BE">
            <w:pPr>
              <w:pStyle w:val="Listenabsatz"/>
              <w:tabs>
                <w:tab w:val="left" w:pos="567"/>
              </w:tabs>
              <w:spacing w:line="240" w:lineRule="auto"/>
              <w:ind w:left="0"/>
              <w:contextualSpacing w:val="0"/>
              <w:rPr>
                <w:lang w:val="fr-CH"/>
              </w:rPr>
            </w:pPr>
            <w:r w:rsidRPr="007167BE">
              <w:rPr>
                <w:lang w:val="fr-CH"/>
              </w:rPr>
              <w:t xml:space="preserve">Feuille présentant la mission de travail clairement formulée </w:t>
            </w:r>
          </w:p>
          <w:p w:rsidR="007167BE" w:rsidRPr="007167BE" w:rsidRDefault="007167BE" w:rsidP="007167BE">
            <w:pPr>
              <w:pStyle w:val="Listenabsatz"/>
              <w:tabs>
                <w:tab w:val="left" w:pos="567"/>
              </w:tabs>
              <w:spacing w:line="240" w:lineRule="auto"/>
              <w:ind w:left="0"/>
              <w:contextualSpacing w:val="0"/>
              <w:rPr>
                <w:lang w:val="fr-CH"/>
              </w:rPr>
            </w:pPr>
          </w:p>
          <w:p w:rsidR="007167BE" w:rsidRPr="007167BE" w:rsidRDefault="007167BE" w:rsidP="007167BE">
            <w:pPr>
              <w:pStyle w:val="Listenabsatz"/>
              <w:tabs>
                <w:tab w:val="left" w:pos="567"/>
              </w:tabs>
              <w:spacing w:line="240" w:lineRule="auto"/>
              <w:ind w:left="0"/>
              <w:contextualSpacing w:val="0"/>
              <w:rPr>
                <w:lang w:val="fr-CH"/>
              </w:rPr>
            </w:pPr>
            <w:r w:rsidRPr="007167BE">
              <w:rPr>
                <w:lang w:val="fr-CH"/>
              </w:rPr>
              <w:t>Bons exemples comme source d’inspiration</w:t>
            </w:r>
          </w:p>
          <w:p w:rsidR="007167BE" w:rsidRPr="007167BE" w:rsidRDefault="007167BE" w:rsidP="007167BE">
            <w:pPr>
              <w:pStyle w:val="Listenabsatz"/>
              <w:tabs>
                <w:tab w:val="left" w:pos="567"/>
              </w:tabs>
              <w:spacing w:line="240" w:lineRule="auto"/>
              <w:ind w:left="0"/>
              <w:contextualSpacing w:val="0"/>
              <w:rPr>
                <w:lang w:val="fr-CH"/>
              </w:rPr>
            </w:pPr>
          </w:p>
          <w:p w:rsidR="007167BE" w:rsidRPr="007167BE" w:rsidRDefault="007167BE" w:rsidP="007167BE">
            <w:pPr>
              <w:rPr>
                <w:lang w:val="fr-CH"/>
              </w:rPr>
            </w:pPr>
            <w:proofErr w:type="spellStart"/>
            <w:r w:rsidRPr="007167BE">
              <w:rPr>
                <w:lang w:val="fr-CH"/>
              </w:rPr>
              <w:t>Év</w:t>
            </w:r>
            <w:proofErr w:type="spellEnd"/>
            <w:r w:rsidRPr="007167BE">
              <w:rPr>
                <w:lang w:val="fr-CH"/>
              </w:rPr>
              <w:t>. aides auxiliaires (littérature, références de sites Internet, etc.)</w:t>
            </w:r>
          </w:p>
        </w:tc>
        <w:tc>
          <w:tcPr>
            <w:tcW w:w="1317" w:type="dxa"/>
            <w:tcBorders>
              <w:top w:val="single" w:sz="4" w:space="0" w:color="auto"/>
              <w:left w:val="nil"/>
              <w:bottom w:val="single" w:sz="4" w:space="0" w:color="auto"/>
              <w:right w:val="nil"/>
            </w:tcBorders>
          </w:tcPr>
          <w:p w:rsidR="007167BE" w:rsidRPr="007167BE" w:rsidRDefault="007167BE" w:rsidP="007167BE">
            <w:pPr>
              <w:spacing w:line="240" w:lineRule="auto"/>
              <w:rPr>
                <w:lang w:val="fr-CH"/>
              </w:rPr>
            </w:pPr>
            <w:r w:rsidRPr="007167BE">
              <w:rPr>
                <w:lang w:val="fr-CH"/>
              </w:rPr>
              <w:t>20 min.</w:t>
            </w: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r w:rsidRPr="007167BE">
              <w:rPr>
                <w:lang w:val="fr-CH"/>
              </w:rPr>
              <w:t>25 min.</w:t>
            </w: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Default="007167BE" w:rsidP="007167BE">
            <w:pPr>
              <w:spacing w:line="240" w:lineRule="auto"/>
              <w:rPr>
                <w:lang w:val="fr-CH"/>
              </w:rPr>
            </w:pPr>
          </w:p>
          <w:p w:rsid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r w:rsidRPr="007167BE">
              <w:rPr>
                <w:lang w:val="fr-CH"/>
              </w:rPr>
              <w:t>45 min.</w:t>
            </w:r>
          </w:p>
        </w:tc>
      </w:tr>
    </w:tbl>
    <w:p w:rsidR="007167BE" w:rsidRDefault="007167BE" w:rsidP="007167BE">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7167BE" w:rsidRPr="00313C92" w:rsidTr="008B4D34">
        <w:trPr>
          <w:trHeight w:val="427"/>
        </w:trPr>
        <w:tc>
          <w:tcPr>
            <w:tcW w:w="3517"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lastRenderedPageBreak/>
              <w:t>Travail de clôture 2 (2 leçons et travail de groupe)</w:t>
            </w:r>
          </w:p>
        </w:tc>
        <w:tc>
          <w:tcPr>
            <w:tcW w:w="5895"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Documentation d’un petit projet en lien avec le thème de l’énergie</w:t>
            </w:r>
          </w:p>
        </w:tc>
      </w:tr>
      <w:tr w:rsidR="007167BE" w:rsidRPr="00313C92"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Thème</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Les apprenant(e)s réfléchissent par groupes de 2 ou 3 à ce qu’ils souhaitent documenter. Il peut s’agir de lieux en lien avec l’énergie, d’observations, d’expériences, etc. L’essentiel est que les idées soient aussi proches que possible du quotidien des apprenant(e)s (par ex. observations sur le fait d’éteindre ou non la lumière en quittant une pièce, vivre avec 2000 watts, visite d’une centrale électrique locale, comparaison de produits en termes d’efficacité énergétique). Ensuite, les apprenant(e)s rédigent un rapport d’env. 5 pages sur leurs découvertes et les expériences réalisées. La documentation comporte une partie théorique introductive et une réflexion finale sur le thème et le travail de projet.</w:t>
            </w:r>
          </w:p>
        </w:tc>
      </w:tr>
      <w:tr w:rsidR="007167BE"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Objectifs pédagogiques</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 xml:space="preserve">Les apprenant(e)s... </w:t>
            </w:r>
          </w:p>
          <w:p w:rsidR="007167BE" w:rsidRPr="007167BE" w:rsidRDefault="007167BE" w:rsidP="007167BE">
            <w:pPr>
              <w:numPr>
                <w:ilvl w:val="0"/>
                <w:numId w:val="17"/>
              </w:numPr>
              <w:rPr>
                <w:lang w:val="fr-CH"/>
              </w:rPr>
            </w:pPr>
            <w:proofErr w:type="gramStart"/>
            <w:r w:rsidRPr="007167BE">
              <w:rPr>
                <w:lang w:val="fr-CH"/>
              </w:rPr>
              <w:t>travaillent</w:t>
            </w:r>
            <w:proofErr w:type="gramEnd"/>
            <w:r w:rsidRPr="007167BE">
              <w:rPr>
                <w:lang w:val="fr-CH"/>
              </w:rPr>
              <w:t xml:space="preserve"> de manière intensive sur une thématique de leur choix dans le cadre des tâches définies ;</w:t>
            </w:r>
          </w:p>
          <w:p w:rsidR="007167BE" w:rsidRPr="007167BE" w:rsidRDefault="007167BE" w:rsidP="007167BE">
            <w:pPr>
              <w:numPr>
                <w:ilvl w:val="0"/>
                <w:numId w:val="17"/>
              </w:numPr>
              <w:rPr>
                <w:lang w:val="fr-CH"/>
              </w:rPr>
            </w:pPr>
            <w:proofErr w:type="gramStart"/>
            <w:r w:rsidRPr="007167BE">
              <w:rPr>
                <w:lang w:val="fr-CH"/>
              </w:rPr>
              <w:t>mettent</w:t>
            </w:r>
            <w:proofErr w:type="gramEnd"/>
            <w:r w:rsidRPr="007167BE">
              <w:rPr>
                <w:lang w:val="fr-CH"/>
              </w:rPr>
              <w:t xml:space="preserve"> en œuvre un projet intégralement (planification, organisation, mise en œuvre, documentation) ;</w:t>
            </w:r>
          </w:p>
          <w:p w:rsidR="007167BE" w:rsidRPr="007167BE" w:rsidRDefault="007167BE" w:rsidP="007167BE">
            <w:pPr>
              <w:numPr>
                <w:ilvl w:val="0"/>
                <w:numId w:val="17"/>
              </w:numPr>
              <w:rPr>
                <w:lang w:val="fr-CH"/>
              </w:rPr>
            </w:pPr>
            <w:proofErr w:type="gramStart"/>
            <w:r w:rsidRPr="007167BE">
              <w:rPr>
                <w:lang w:val="fr-CH"/>
              </w:rPr>
              <w:t>élaborent</w:t>
            </w:r>
            <w:proofErr w:type="gramEnd"/>
            <w:r w:rsidRPr="007167BE">
              <w:rPr>
                <w:lang w:val="fr-CH"/>
              </w:rPr>
              <w:t xml:space="preserve"> une partie théorique pour le projet sur la base de leurs propres recherches et des connaissances acquises ;</w:t>
            </w:r>
          </w:p>
          <w:p w:rsidR="007167BE" w:rsidRPr="007167BE" w:rsidRDefault="007167BE" w:rsidP="007167BE">
            <w:pPr>
              <w:numPr>
                <w:ilvl w:val="0"/>
                <w:numId w:val="17"/>
              </w:numPr>
              <w:rPr>
                <w:lang w:val="fr-CH"/>
              </w:rPr>
            </w:pPr>
            <w:proofErr w:type="gramStart"/>
            <w:r w:rsidRPr="007167BE">
              <w:rPr>
                <w:lang w:val="fr-CH"/>
              </w:rPr>
              <w:t>formulent</w:t>
            </w:r>
            <w:proofErr w:type="gramEnd"/>
            <w:r w:rsidRPr="007167BE">
              <w:rPr>
                <w:lang w:val="fr-CH"/>
              </w:rPr>
              <w:t xml:space="preserve"> les résultats de leur projet ;</w:t>
            </w:r>
          </w:p>
          <w:p w:rsidR="007167BE" w:rsidRPr="007167BE" w:rsidRDefault="007167BE" w:rsidP="007167BE">
            <w:pPr>
              <w:numPr>
                <w:ilvl w:val="0"/>
                <w:numId w:val="17"/>
              </w:numPr>
              <w:rPr>
                <w:lang w:val="fr-CH"/>
              </w:rPr>
            </w:pPr>
            <w:r w:rsidRPr="007167BE">
              <w:rPr>
                <w:lang w:val="fr-CH"/>
              </w:rPr>
              <w:t>mènent une (auto)réflexion.</w:t>
            </w:r>
          </w:p>
        </w:tc>
      </w:tr>
      <w:tr w:rsidR="007167BE"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Notions</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Énergie, travail de projet</w:t>
            </w:r>
          </w:p>
        </w:tc>
      </w:tr>
    </w:tbl>
    <w:p w:rsidR="007167BE" w:rsidRDefault="007167BE" w:rsidP="007167BE">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7167BE" w:rsidTr="009B6D12">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Contenu pédagogique</w:t>
            </w:r>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Doc. / mat. / </w:t>
            </w:r>
            <w:proofErr w:type="spellStart"/>
            <w:r w:rsidRPr="007167BE">
              <w:rPr>
                <w:rFonts w:cs="Arial"/>
                <w:b/>
                <w:szCs w:val="22"/>
                <w:lang w:val="fr-CH"/>
              </w:rPr>
              <w:t>prod</w:t>
            </w:r>
            <w:proofErr w:type="spellEnd"/>
            <w:r w:rsidRPr="007167BE">
              <w:rPr>
                <w:rFonts w:cs="Arial"/>
                <w:b/>
                <w:szCs w:val="22"/>
                <w:lang w:val="fr-CH"/>
              </w:rPr>
              <w:t>.</w:t>
            </w:r>
          </w:p>
        </w:tc>
        <w:tc>
          <w:tcPr>
            <w:tcW w:w="1367"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Durée</w:t>
            </w:r>
          </w:p>
        </w:tc>
      </w:tr>
      <w:tr w:rsidR="007167BE" w:rsidTr="002F4983">
        <w:trPr>
          <w:trHeight w:val="288"/>
        </w:trPr>
        <w:tc>
          <w:tcPr>
            <w:tcW w:w="4975" w:type="dxa"/>
            <w:tcBorders>
              <w:top w:val="single" w:sz="4" w:space="0" w:color="auto"/>
              <w:left w:val="nil"/>
              <w:bottom w:val="single" w:sz="4" w:space="0" w:color="auto"/>
              <w:right w:val="nil"/>
            </w:tcBorders>
          </w:tcPr>
          <w:p w:rsidR="007167BE" w:rsidRPr="007167BE" w:rsidRDefault="007167BE" w:rsidP="007167BE">
            <w:pPr>
              <w:numPr>
                <w:ilvl w:val="0"/>
                <w:numId w:val="26"/>
              </w:numPr>
              <w:rPr>
                <w:lang w:val="fr-CH"/>
              </w:rPr>
            </w:pPr>
            <w:r w:rsidRPr="007167BE">
              <w:rPr>
                <w:lang w:val="fr-CH"/>
              </w:rPr>
              <w:t xml:space="preserve">Les apprenant(e)s sont introduit(e)s à leur mission (contenu, exigences, volume, durée, critères d’évaluation) et ont la possibilité de poser des questions. </w:t>
            </w:r>
          </w:p>
          <w:p w:rsidR="007167BE" w:rsidRPr="007167BE" w:rsidRDefault="007167BE" w:rsidP="007167BE">
            <w:pPr>
              <w:numPr>
                <w:ilvl w:val="0"/>
                <w:numId w:val="26"/>
              </w:numPr>
              <w:rPr>
                <w:lang w:val="fr-CH"/>
              </w:rPr>
            </w:pPr>
            <w:r w:rsidRPr="007167BE">
              <w:rPr>
                <w:lang w:val="fr-CH"/>
              </w:rPr>
              <w:t>Les apprenant(e)s forment des groupes, réfléchissent au thème et commencent à planifier, organiser et rédiger le rapport (partie théorique).</w:t>
            </w:r>
          </w:p>
          <w:p w:rsidR="007167BE" w:rsidRPr="007167BE" w:rsidRDefault="007167BE" w:rsidP="007167BE">
            <w:pPr>
              <w:rPr>
                <w:lang w:val="fr-CH"/>
              </w:rPr>
            </w:pPr>
          </w:p>
          <w:p w:rsidR="007167BE" w:rsidRDefault="007167BE" w:rsidP="007167BE">
            <w:pPr>
              <w:pStyle w:val="Listenabsatz"/>
              <w:numPr>
                <w:ilvl w:val="1"/>
                <w:numId w:val="27"/>
              </w:numPr>
              <w:rPr>
                <w:lang w:val="fr-CH"/>
              </w:rPr>
            </w:pPr>
            <w:r w:rsidRPr="007167BE">
              <w:rPr>
                <w:lang w:val="fr-CH"/>
              </w:rPr>
              <w:t>Travail autonome en groupe</w:t>
            </w:r>
          </w:p>
          <w:p w:rsidR="007167BE" w:rsidRPr="007167BE" w:rsidRDefault="007167BE" w:rsidP="007167BE">
            <w:pPr>
              <w:pStyle w:val="Listenabsatz"/>
              <w:numPr>
                <w:ilvl w:val="1"/>
                <w:numId w:val="27"/>
              </w:numPr>
              <w:rPr>
                <w:lang w:val="fr-CH"/>
              </w:rPr>
            </w:pPr>
            <w:r w:rsidRPr="007167BE">
              <w:rPr>
                <w:lang w:val="fr-CH"/>
              </w:rPr>
              <w:t xml:space="preserve">Remise de la documentation : </w:t>
            </w:r>
            <w:r w:rsidRPr="007167BE">
              <w:rPr>
                <w:highlight w:val="yellow"/>
                <w:lang w:val="fr-CH"/>
              </w:rPr>
              <w:t>XX</w:t>
            </w:r>
          </w:p>
        </w:tc>
        <w:tc>
          <w:tcPr>
            <w:tcW w:w="3070" w:type="dxa"/>
            <w:tcBorders>
              <w:top w:val="single" w:sz="4" w:space="0" w:color="auto"/>
              <w:left w:val="nil"/>
              <w:bottom w:val="single" w:sz="4" w:space="0" w:color="auto"/>
              <w:right w:val="nil"/>
            </w:tcBorders>
          </w:tcPr>
          <w:p w:rsidR="007167BE" w:rsidRPr="007167BE" w:rsidRDefault="007167BE" w:rsidP="00313C92">
            <w:pPr>
              <w:rPr>
                <w:lang w:val="fr-CH"/>
              </w:rPr>
            </w:pPr>
            <w:r w:rsidRPr="007167BE">
              <w:rPr>
                <w:lang w:val="fr-CH"/>
              </w:rPr>
              <w:t xml:space="preserve">Feuille présentant la mission de travail clairement formulée </w:t>
            </w:r>
          </w:p>
          <w:p w:rsidR="007167BE" w:rsidRPr="007167BE" w:rsidRDefault="007167BE" w:rsidP="00313C92">
            <w:pPr>
              <w:rPr>
                <w:lang w:val="fr-CH"/>
              </w:rPr>
            </w:pPr>
          </w:p>
          <w:p w:rsidR="007167BE" w:rsidRPr="007167BE" w:rsidRDefault="007167BE" w:rsidP="00313C92">
            <w:pPr>
              <w:rPr>
                <w:lang w:val="fr-CH"/>
              </w:rPr>
            </w:pPr>
            <w:r w:rsidRPr="007167BE">
              <w:rPr>
                <w:lang w:val="fr-CH"/>
              </w:rPr>
              <w:t>Guide pour la rédaction d’un travail écrit</w:t>
            </w:r>
          </w:p>
          <w:p w:rsidR="007167BE" w:rsidRPr="00313C92" w:rsidRDefault="007167BE" w:rsidP="00313C92">
            <w:pPr>
              <w:rPr>
                <w:lang w:val="fr-CH"/>
              </w:rPr>
            </w:pPr>
          </w:p>
        </w:tc>
        <w:tc>
          <w:tcPr>
            <w:tcW w:w="1367" w:type="dxa"/>
            <w:tcBorders>
              <w:top w:val="single" w:sz="4" w:space="0" w:color="auto"/>
              <w:left w:val="nil"/>
              <w:bottom w:val="single" w:sz="4" w:space="0" w:color="auto"/>
              <w:right w:val="nil"/>
            </w:tcBorders>
            <w:hideMark/>
          </w:tcPr>
          <w:p w:rsidR="007167BE" w:rsidRPr="00313C92" w:rsidRDefault="007167BE" w:rsidP="00313C92">
            <w:pPr>
              <w:rPr>
                <w:lang w:val="fr-CH"/>
              </w:rPr>
            </w:pPr>
            <w:r w:rsidRPr="00313C92">
              <w:rPr>
                <w:lang w:val="fr-CH"/>
              </w:rPr>
              <w:t>90 min.</w:t>
            </w:r>
          </w:p>
        </w:tc>
      </w:tr>
    </w:tbl>
    <w:p w:rsidR="007167BE" w:rsidRDefault="007167BE" w:rsidP="007167BE">
      <w:pPr>
        <w:rPr>
          <w:rFonts w:ascii="Arial" w:eastAsia="Times New Roman" w:hAnsi="Arial" w:cs="Times New Roman"/>
          <w:szCs w:val="24"/>
          <w:lang w:eastAsia="de-DE"/>
        </w:rPr>
      </w:pPr>
    </w:p>
    <w:p w:rsidR="007167BE" w:rsidRPr="003800D9" w:rsidRDefault="007167BE" w:rsidP="007167BE"/>
    <w:p w:rsidR="007167BE" w:rsidRPr="007167BE" w:rsidRDefault="007167BE" w:rsidP="007167BE">
      <w:pPr>
        <w:rPr>
          <w:lang w:val="fr-CH"/>
        </w:rPr>
      </w:pPr>
    </w:p>
    <w:sectPr w:rsidR="007167BE" w:rsidRPr="007167BE" w:rsidSect="00742E11">
      <w:headerReference w:type="even" r:id="rId20"/>
      <w:headerReference w:type="default" r:id="rId21"/>
      <w:footerReference w:type="even" r:id="rId22"/>
      <w:footerReference w:type="default" r:id="rId23"/>
      <w:headerReference w:type="first" r:id="rId24"/>
      <w:footerReference w:type="first" r:id="rId25"/>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D47" w:rsidRDefault="005C3D47" w:rsidP="00F91D37">
      <w:pPr>
        <w:spacing w:line="240" w:lineRule="auto"/>
      </w:pPr>
      <w:r>
        <w:separator/>
      </w:r>
    </w:p>
  </w:endnote>
  <w:endnote w:type="continuationSeparator" w:id="0">
    <w:p w:rsidR="005C3D47" w:rsidRDefault="005C3D4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13C92" w:rsidRPr="00313C92">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13C92" w:rsidRPr="00313C92">
                      <w:rPr>
                        <w:noProof/>
                        <w:lang w:val="de-DE"/>
                      </w:rPr>
                      <w:t>7</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Pr="00E32E5A" w:rsidRDefault="00E32E5A" w:rsidP="00621D09">
    <w:pPr>
      <w:pStyle w:val="Fuzeile"/>
      <w:tabs>
        <w:tab w:val="left" w:pos="3178"/>
        <w:tab w:val="left" w:pos="5558"/>
        <w:tab w:val="left" w:pos="7783"/>
      </w:tabs>
      <w:spacing w:line="240" w:lineRule="auto"/>
      <w:rPr>
        <w:lang w:val="fr-CH"/>
      </w:rPr>
    </w:pPr>
    <w:proofErr w:type="spellStart"/>
    <w:r w:rsidRPr="00E32E5A">
      <w:rPr>
        <w:lang w:val="fr-CH"/>
      </w:rPr>
      <w:t>SuisseEnergie</w:t>
    </w:r>
    <w:proofErr w:type="spellEnd"/>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D47" w:rsidRDefault="005C3D47" w:rsidP="00F91D37">
      <w:pPr>
        <w:spacing w:line="240" w:lineRule="auto"/>
      </w:pPr>
    </w:p>
  </w:footnote>
  <w:footnote w:type="continuationSeparator" w:id="0">
    <w:p w:rsidR="005C3D47" w:rsidRDefault="005C3D4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825F25">
    <w:pPr>
      <w:pStyle w:val="Kopfzeile"/>
    </w:pPr>
    <w:r>
      <w:rPr>
        <w:noProof/>
        <w:lang w:eastAsia="de-CH"/>
      </w:rPr>
      <w:drawing>
        <wp:anchor distT="0" distB="0" distL="114300" distR="114300" simplePos="0" relativeHeight="251675647" behindDoc="0" locked="1" layoutInCell="1" allowOverlap="1">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DEF"/>
    <w:multiLevelType w:val="hybridMultilevel"/>
    <w:tmpl w:val="41F270F8"/>
    <w:lvl w:ilvl="0" w:tplc="657A68C2">
      <w:start w:val="4"/>
      <w:numFmt w:val="bullet"/>
      <w:lvlText w:val="-"/>
      <w:lvlJc w:val="left"/>
      <w:pPr>
        <w:ind w:left="568" w:hanging="360"/>
      </w:pPr>
      <w:rPr>
        <w:rFonts w:ascii="Arial" w:eastAsiaTheme="minorHAnsi" w:hAnsi="Arial" w:cs="Arial" w:hint="default"/>
      </w:rPr>
    </w:lvl>
    <w:lvl w:ilvl="1" w:tplc="08070003" w:tentative="1">
      <w:start w:val="1"/>
      <w:numFmt w:val="bullet"/>
      <w:lvlText w:val="o"/>
      <w:lvlJc w:val="left"/>
      <w:pPr>
        <w:ind w:left="1288" w:hanging="360"/>
      </w:pPr>
      <w:rPr>
        <w:rFonts w:ascii="Courier New" w:hAnsi="Courier New" w:cs="Courier New" w:hint="default"/>
      </w:rPr>
    </w:lvl>
    <w:lvl w:ilvl="2" w:tplc="08070005" w:tentative="1">
      <w:start w:val="1"/>
      <w:numFmt w:val="bullet"/>
      <w:lvlText w:val=""/>
      <w:lvlJc w:val="left"/>
      <w:pPr>
        <w:ind w:left="2008" w:hanging="360"/>
      </w:pPr>
      <w:rPr>
        <w:rFonts w:ascii="Wingdings" w:hAnsi="Wingdings" w:hint="default"/>
      </w:rPr>
    </w:lvl>
    <w:lvl w:ilvl="3" w:tplc="08070001" w:tentative="1">
      <w:start w:val="1"/>
      <w:numFmt w:val="bullet"/>
      <w:lvlText w:val=""/>
      <w:lvlJc w:val="left"/>
      <w:pPr>
        <w:ind w:left="2728" w:hanging="360"/>
      </w:pPr>
      <w:rPr>
        <w:rFonts w:ascii="Symbol" w:hAnsi="Symbol" w:hint="default"/>
      </w:rPr>
    </w:lvl>
    <w:lvl w:ilvl="4" w:tplc="08070003" w:tentative="1">
      <w:start w:val="1"/>
      <w:numFmt w:val="bullet"/>
      <w:lvlText w:val="o"/>
      <w:lvlJc w:val="left"/>
      <w:pPr>
        <w:ind w:left="3448" w:hanging="360"/>
      </w:pPr>
      <w:rPr>
        <w:rFonts w:ascii="Courier New" w:hAnsi="Courier New" w:cs="Courier New" w:hint="default"/>
      </w:rPr>
    </w:lvl>
    <w:lvl w:ilvl="5" w:tplc="08070005" w:tentative="1">
      <w:start w:val="1"/>
      <w:numFmt w:val="bullet"/>
      <w:lvlText w:val=""/>
      <w:lvlJc w:val="left"/>
      <w:pPr>
        <w:ind w:left="4168" w:hanging="360"/>
      </w:pPr>
      <w:rPr>
        <w:rFonts w:ascii="Wingdings" w:hAnsi="Wingdings" w:hint="default"/>
      </w:rPr>
    </w:lvl>
    <w:lvl w:ilvl="6" w:tplc="08070001" w:tentative="1">
      <w:start w:val="1"/>
      <w:numFmt w:val="bullet"/>
      <w:lvlText w:val=""/>
      <w:lvlJc w:val="left"/>
      <w:pPr>
        <w:ind w:left="4888" w:hanging="360"/>
      </w:pPr>
      <w:rPr>
        <w:rFonts w:ascii="Symbol" w:hAnsi="Symbol" w:hint="default"/>
      </w:rPr>
    </w:lvl>
    <w:lvl w:ilvl="7" w:tplc="08070003" w:tentative="1">
      <w:start w:val="1"/>
      <w:numFmt w:val="bullet"/>
      <w:lvlText w:val="o"/>
      <w:lvlJc w:val="left"/>
      <w:pPr>
        <w:ind w:left="5608" w:hanging="360"/>
      </w:pPr>
      <w:rPr>
        <w:rFonts w:ascii="Courier New" w:hAnsi="Courier New" w:cs="Courier New" w:hint="default"/>
      </w:rPr>
    </w:lvl>
    <w:lvl w:ilvl="8" w:tplc="08070005" w:tentative="1">
      <w:start w:val="1"/>
      <w:numFmt w:val="bullet"/>
      <w:lvlText w:val=""/>
      <w:lvlJc w:val="left"/>
      <w:pPr>
        <w:ind w:left="6328" w:hanging="360"/>
      </w:pPr>
      <w:rPr>
        <w:rFonts w:ascii="Wingdings" w:hAnsi="Wingdings" w:hint="default"/>
      </w:rPr>
    </w:lvl>
  </w:abstractNum>
  <w:abstractNum w:abstractNumId="1"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A051135"/>
    <w:multiLevelType w:val="hybridMultilevel"/>
    <w:tmpl w:val="2DF6A6A0"/>
    <w:lvl w:ilvl="0" w:tplc="1BEA5A06">
      <w:start w:val="1"/>
      <w:numFmt w:val="bullet"/>
      <w:lvlText w:val=""/>
      <w:lvlJc w:val="left"/>
      <w:pPr>
        <w:ind w:left="720" w:hanging="360"/>
      </w:pPr>
      <w:rPr>
        <w:rFonts w:ascii="Wingdings" w:eastAsiaTheme="minorHAnsi" w:hAnsi="Wingdings" w:cstheme="minorBidi"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AA3671"/>
    <w:multiLevelType w:val="hybridMultilevel"/>
    <w:tmpl w:val="B6544226"/>
    <w:lvl w:ilvl="0" w:tplc="FFFFFFFF">
      <w:numFmt w:val="bullet"/>
      <w:lvlText w:val="-"/>
      <w:lvlJc w:val="left"/>
      <w:pPr>
        <w:tabs>
          <w:tab w:val="num" w:pos="360"/>
        </w:tabs>
        <w:ind w:left="360" w:hanging="360"/>
      </w:pPr>
      <w:rPr>
        <w:rFonts w:ascii="Arial" w:eastAsia="Times New Roman" w:hAnsi="Arial" w:cs="Arial" w:hint="default"/>
      </w:rPr>
    </w:lvl>
    <w:lvl w:ilvl="1" w:tplc="23AA9454">
      <w:start w:val="4"/>
      <w:numFmt w:val="bullet"/>
      <w:lvlText w:val=""/>
      <w:lvlJc w:val="left"/>
      <w:pPr>
        <w:tabs>
          <w:tab w:val="num" w:pos="704"/>
        </w:tabs>
        <w:ind w:left="704" w:hanging="360"/>
      </w:pPr>
      <w:rPr>
        <w:rFonts w:ascii="Wingdings" w:eastAsia="Times" w:hAnsi="Wingdings" w:cs="Arial" w:hint="default"/>
        <w:i/>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C4A95"/>
    <w:multiLevelType w:val="hybridMultilevel"/>
    <w:tmpl w:val="0EC4F6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D241464"/>
    <w:multiLevelType w:val="hybridMultilevel"/>
    <w:tmpl w:val="0840B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E4166C4"/>
    <w:multiLevelType w:val="hybridMultilevel"/>
    <w:tmpl w:val="B80AF128"/>
    <w:lvl w:ilvl="0" w:tplc="DA7C51B4">
      <w:start w:val="1"/>
      <w:numFmt w:val="bullet"/>
      <w:lvlText w:val="-"/>
      <w:lvlJc w:val="left"/>
      <w:pPr>
        <w:ind w:left="360" w:hanging="360"/>
      </w:pPr>
      <w:rPr>
        <w:rFonts w:ascii="Arial" w:eastAsiaTheme="minorHAnsi" w:hAnsi="Arial" w:cs="Arial" w:hint="default"/>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F136258"/>
    <w:multiLevelType w:val="hybridMultilevel"/>
    <w:tmpl w:val="2158ABFA"/>
    <w:lvl w:ilvl="0" w:tplc="4A669CF2">
      <w:start w:val="1"/>
      <w:numFmt w:val="decimal"/>
      <w:lvlText w:val="%1."/>
      <w:lvlJc w:val="left"/>
      <w:pPr>
        <w:ind w:left="360" w:hanging="360"/>
      </w:pPr>
      <w:rPr>
        <w:rFonts w:ascii="Arial" w:eastAsia="Times"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F2641C"/>
    <w:multiLevelType w:val="hybridMultilevel"/>
    <w:tmpl w:val="8D8A8D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AE84FE1"/>
    <w:multiLevelType w:val="hybridMultilevel"/>
    <w:tmpl w:val="3BE651A4"/>
    <w:lvl w:ilvl="0" w:tplc="23AA9454">
      <w:start w:val="4"/>
      <w:numFmt w:val="bullet"/>
      <w:lvlText w:val=""/>
      <w:lvlJc w:val="left"/>
      <w:pPr>
        <w:ind w:left="720" w:hanging="360"/>
      </w:pPr>
      <w:rPr>
        <w:rFonts w:ascii="Wingdings" w:eastAsia="Times" w:hAnsi="Wingdings"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221C7E"/>
    <w:multiLevelType w:val="hybridMultilevel"/>
    <w:tmpl w:val="9E084856"/>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4"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E33033"/>
    <w:multiLevelType w:val="hybridMultilevel"/>
    <w:tmpl w:val="9FB4363A"/>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3807335"/>
    <w:multiLevelType w:val="hybridMultilevel"/>
    <w:tmpl w:val="1B9EC1DC"/>
    <w:lvl w:ilvl="0" w:tplc="0807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3A4DC7"/>
    <w:multiLevelType w:val="hybridMultilevel"/>
    <w:tmpl w:val="074AEE76"/>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0" w15:restartNumberingAfterBreak="0">
    <w:nsid w:val="4D2E1634"/>
    <w:multiLevelType w:val="hybridMultilevel"/>
    <w:tmpl w:val="E31089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1335D41"/>
    <w:multiLevelType w:val="hybridMultilevel"/>
    <w:tmpl w:val="9884880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53C038DD"/>
    <w:multiLevelType w:val="hybridMultilevel"/>
    <w:tmpl w:val="3322EA80"/>
    <w:lvl w:ilvl="0" w:tplc="85FEF01E">
      <w:start w:val="2"/>
      <w:numFmt w:val="bullet"/>
      <w:lvlText w:val=""/>
      <w:lvlJc w:val="left"/>
      <w:pPr>
        <w:ind w:left="785" w:hanging="360"/>
      </w:pPr>
      <w:rPr>
        <w:rFonts w:ascii="Wingdings" w:eastAsia="Times" w:hAnsi="Wingdings"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1A260C"/>
    <w:multiLevelType w:val="hybridMultilevel"/>
    <w:tmpl w:val="E31089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0430126"/>
    <w:multiLevelType w:val="hybridMultilevel"/>
    <w:tmpl w:val="5888ECE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3"/>
  </w:num>
  <w:num w:numId="2">
    <w:abstractNumId w:val="10"/>
  </w:num>
  <w:num w:numId="3">
    <w:abstractNumId w:val="25"/>
  </w:num>
  <w:num w:numId="4">
    <w:abstractNumId w:val="19"/>
  </w:num>
  <w:num w:numId="5">
    <w:abstractNumId w:val="6"/>
  </w:num>
  <w:num w:numId="6">
    <w:abstractNumId w:val="0"/>
  </w:num>
  <w:num w:numId="7">
    <w:abstractNumId w:val="16"/>
  </w:num>
  <w:num w:numId="8">
    <w:abstractNumId w:val="8"/>
  </w:num>
  <w:num w:numId="9">
    <w:abstractNumId w:val="2"/>
  </w:num>
  <w:num w:numId="10">
    <w:abstractNumId w:val="13"/>
  </w:num>
  <w:num w:numId="11">
    <w:abstractNumId w:val="26"/>
  </w:num>
  <w:num w:numId="12">
    <w:abstractNumId w:val="11"/>
  </w:num>
  <w:num w:numId="13">
    <w:abstractNumId w:val="15"/>
  </w:num>
  <w:num w:numId="14">
    <w:abstractNumId w:val="7"/>
  </w:num>
  <w:num w:numId="15">
    <w:abstractNumId w:val="21"/>
  </w:num>
  <w:num w:numId="16">
    <w:abstractNumId w:val="18"/>
  </w:num>
  <w:num w:numId="17">
    <w:abstractNumId w:val="14"/>
  </w:num>
  <w:num w:numId="18">
    <w:abstractNumId w:val="1"/>
  </w:num>
  <w:num w:numId="19">
    <w:abstractNumId w:val="3"/>
  </w:num>
  <w:num w:numId="20">
    <w:abstractNumId w:val="9"/>
  </w:num>
  <w:num w:numId="21">
    <w:abstractNumId w:val="20"/>
  </w:num>
  <w:num w:numId="22">
    <w:abstractNumId w:val="22"/>
  </w:num>
  <w:num w:numId="23">
    <w:abstractNumId w:val="5"/>
  </w:num>
  <w:num w:numId="24">
    <w:abstractNumId w:val="12"/>
  </w:num>
  <w:num w:numId="25">
    <w:abstractNumId w:val="24"/>
  </w:num>
  <w:num w:numId="26">
    <w:abstractNumId w:val="17"/>
  </w:num>
  <w:num w:numId="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Stalder"/>
    <w:docVar w:name="VLM:Dokument.Benutzer.Person.Nachname_MitZeilenumbruch" w:val="Stalder_x000b_"/>
    <w:docVar w:name="VLM:Dokument.Benutzer.Person.Titel" w:val="﻿"/>
    <w:docVar w:name="VLM:Dokument.Benutzer.Person.Titel_MitLeerzeichen" w:val="﻿"/>
    <w:docVar w:name="VLM:Dokument.Benutzer.Person.Vorname" w:val="Melani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2.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Offres_cours_f"/>
    <w:docVar w:name="VLM:Dokument.Geschaeftsdetails.Geschaeftsnummer" w:val="BFE-438.0-14/12/3/3/2"/>
    <w:docVar w:name="VLM:Dokument.Geschaeftsdetails.Geschaeftstitel" w:val="f"/>
    <w:docVar w:name="VLM:Dokument.Geschaeftsdetails.Referenz" w:val="BFE-D-7C643401/40"/>
    <w:docVar w:name="VLM:Dokument.ID" w:val="ActaNovaDocument|eba3b89f-5e59-4257-9e6a-eb561f3b386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64C26"/>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15849"/>
    <w:rsid w:val="0012151C"/>
    <w:rsid w:val="00125E16"/>
    <w:rsid w:val="001375AB"/>
    <w:rsid w:val="00144122"/>
    <w:rsid w:val="00154677"/>
    <w:rsid w:val="00167916"/>
    <w:rsid w:val="00171870"/>
    <w:rsid w:val="0019271A"/>
    <w:rsid w:val="001A2AB9"/>
    <w:rsid w:val="001A3606"/>
    <w:rsid w:val="001D6F51"/>
    <w:rsid w:val="001E73F4"/>
    <w:rsid w:val="001F4A7E"/>
    <w:rsid w:val="001F4B8C"/>
    <w:rsid w:val="0022685B"/>
    <w:rsid w:val="0023018C"/>
    <w:rsid w:val="0023205B"/>
    <w:rsid w:val="00244DEB"/>
    <w:rsid w:val="00247126"/>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13C92"/>
    <w:rsid w:val="0032330D"/>
    <w:rsid w:val="00333A1B"/>
    <w:rsid w:val="003514EE"/>
    <w:rsid w:val="00363671"/>
    <w:rsid w:val="00364EE3"/>
    <w:rsid w:val="0036685A"/>
    <w:rsid w:val="003757E4"/>
    <w:rsid w:val="00375834"/>
    <w:rsid w:val="0039124E"/>
    <w:rsid w:val="003C3D32"/>
    <w:rsid w:val="003D0FAA"/>
    <w:rsid w:val="003F1A56"/>
    <w:rsid w:val="003F374F"/>
    <w:rsid w:val="00452D49"/>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64798"/>
    <w:rsid w:val="005847A3"/>
    <w:rsid w:val="00585A25"/>
    <w:rsid w:val="00591832"/>
    <w:rsid w:val="00592841"/>
    <w:rsid w:val="005A0E05"/>
    <w:rsid w:val="005A357F"/>
    <w:rsid w:val="005A7BE5"/>
    <w:rsid w:val="005B4DEC"/>
    <w:rsid w:val="005B6FD0"/>
    <w:rsid w:val="005C3D47"/>
    <w:rsid w:val="005C6148"/>
    <w:rsid w:val="006044D5"/>
    <w:rsid w:val="00614BE2"/>
    <w:rsid w:val="00621D09"/>
    <w:rsid w:val="00622FDC"/>
    <w:rsid w:val="00625020"/>
    <w:rsid w:val="00642170"/>
    <w:rsid w:val="00642F26"/>
    <w:rsid w:val="0065274C"/>
    <w:rsid w:val="00672A39"/>
    <w:rsid w:val="006761A1"/>
    <w:rsid w:val="00686D14"/>
    <w:rsid w:val="00687ED7"/>
    <w:rsid w:val="006B3083"/>
    <w:rsid w:val="006C144C"/>
    <w:rsid w:val="006C62E1"/>
    <w:rsid w:val="006E0F4E"/>
    <w:rsid w:val="006E3FDD"/>
    <w:rsid w:val="006E4AF1"/>
    <w:rsid w:val="006F0345"/>
    <w:rsid w:val="006F0469"/>
    <w:rsid w:val="007040B6"/>
    <w:rsid w:val="00705076"/>
    <w:rsid w:val="00711147"/>
    <w:rsid w:val="007167BE"/>
    <w:rsid w:val="007277E3"/>
    <w:rsid w:val="00731A17"/>
    <w:rsid w:val="00734458"/>
    <w:rsid w:val="007419CF"/>
    <w:rsid w:val="0074241C"/>
    <w:rsid w:val="00742E11"/>
    <w:rsid w:val="0074487E"/>
    <w:rsid w:val="00746273"/>
    <w:rsid w:val="0075366F"/>
    <w:rsid w:val="00764602"/>
    <w:rsid w:val="007721BF"/>
    <w:rsid w:val="00774E70"/>
    <w:rsid w:val="0078181E"/>
    <w:rsid w:val="00796CEE"/>
    <w:rsid w:val="007B2B83"/>
    <w:rsid w:val="007C0B2A"/>
    <w:rsid w:val="007E0460"/>
    <w:rsid w:val="00822E91"/>
    <w:rsid w:val="00825F25"/>
    <w:rsid w:val="008326AD"/>
    <w:rsid w:val="00840A88"/>
    <w:rsid w:val="00841B44"/>
    <w:rsid w:val="00853121"/>
    <w:rsid w:val="00857D8A"/>
    <w:rsid w:val="00864855"/>
    <w:rsid w:val="00870017"/>
    <w:rsid w:val="00874E49"/>
    <w:rsid w:val="00876898"/>
    <w:rsid w:val="00877925"/>
    <w:rsid w:val="00883CC4"/>
    <w:rsid w:val="00916DF8"/>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82AA9"/>
    <w:rsid w:val="00A95B8F"/>
    <w:rsid w:val="00A960B8"/>
    <w:rsid w:val="00AA5DDC"/>
    <w:rsid w:val="00AC2D5B"/>
    <w:rsid w:val="00AC3C0A"/>
    <w:rsid w:val="00AD36B2"/>
    <w:rsid w:val="00AD5C8F"/>
    <w:rsid w:val="00AF47AE"/>
    <w:rsid w:val="00AF7CA8"/>
    <w:rsid w:val="00B11A9B"/>
    <w:rsid w:val="00B24B2A"/>
    <w:rsid w:val="00B32ABB"/>
    <w:rsid w:val="00B41FD3"/>
    <w:rsid w:val="00B426D3"/>
    <w:rsid w:val="00B431DE"/>
    <w:rsid w:val="00B452C0"/>
    <w:rsid w:val="00B538E7"/>
    <w:rsid w:val="00B70D03"/>
    <w:rsid w:val="00B803E7"/>
    <w:rsid w:val="00B82E14"/>
    <w:rsid w:val="00B87F5E"/>
    <w:rsid w:val="00BA4DDE"/>
    <w:rsid w:val="00BB1DA6"/>
    <w:rsid w:val="00BB6EBA"/>
    <w:rsid w:val="00BC655F"/>
    <w:rsid w:val="00BD09F9"/>
    <w:rsid w:val="00BE1E62"/>
    <w:rsid w:val="00BF52B2"/>
    <w:rsid w:val="00BF7052"/>
    <w:rsid w:val="00C05FAB"/>
    <w:rsid w:val="00C25656"/>
    <w:rsid w:val="00C3674D"/>
    <w:rsid w:val="00C4060F"/>
    <w:rsid w:val="00C43EDE"/>
    <w:rsid w:val="00C51D2F"/>
    <w:rsid w:val="00C576D7"/>
    <w:rsid w:val="00C578C8"/>
    <w:rsid w:val="00C60AC3"/>
    <w:rsid w:val="00CA348A"/>
    <w:rsid w:val="00CA5EF8"/>
    <w:rsid w:val="00CB2CE6"/>
    <w:rsid w:val="00CC06EF"/>
    <w:rsid w:val="00CE1044"/>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57EC"/>
    <w:rsid w:val="00DB7675"/>
    <w:rsid w:val="00E25DCD"/>
    <w:rsid w:val="00E269E1"/>
    <w:rsid w:val="00E326FF"/>
    <w:rsid w:val="00E32E5A"/>
    <w:rsid w:val="00E45F13"/>
    <w:rsid w:val="00E4665D"/>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5551A"/>
    <w:rsid w:val="00F573B7"/>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4DEBA"/>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247126"/>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247126"/>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247126"/>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247126"/>
    <w:pPr>
      <w:spacing w:line="240" w:lineRule="auto"/>
    </w:pPr>
    <w:rPr>
      <w:rFonts w:ascii="Arial" w:eastAsia="Times New Roman" w:hAnsi="Arial" w:cs="Times New Roman"/>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923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42278490">
      <w:bodyDiv w:val="1"/>
      <w:marLeft w:val="0"/>
      <w:marRight w:val="0"/>
      <w:marTop w:val="0"/>
      <w:marBottom w:val="0"/>
      <w:divBdr>
        <w:top w:val="none" w:sz="0" w:space="0" w:color="auto"/>
        <w:left w:val="none" w:sz="0" w:space="0" w:color="auto"/>
        <w:bottom w:val="none" w:sz="0" w:space="0" w:color="auto"/>
        <w:right w:val="none" w:sz="0" w:space="0" w:color="auto"/>
      </w:divBdr>
    </w:div>
    <w:div w:id="9599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local-energy.swiss/fr/programme/2000-watt-gesellschaft.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wf.ch/fr/vie-durable/calculateur-d-empreinte-ecologique" TargetMode="External"/><Relationship Id="rId17" Type="http://schemas.openxmlformats.org/officeDocument/2006/relationships/hyperlink" Target="https://www.uvek.admin.ch/uvek/fr/home/energie/strategie-energetique-2050.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fe.admin.ch/bfe/fr/home/approvisionnement/statistiques-et-geodonnees/statistiques-de-lenergie/statistique-globale-de-l-energi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isseenergie.ch/formation/theme-denseignement/?pk_vid=d492e13288f80ec416400941401eff6c"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rf.ch/sendungen/school/physik-chemie-biologie/str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rf.ch/sendungen/school/2000-watt-gesellschaf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ch/sendungen/school/physik-chemie-biologie/energiewen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9014BB-20FB-4AF3-8BAB-235F876E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11463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25</cp:revision>
  <cp:lastPrinted>2021-01-27T09:47:00Z</cp:lastPrinted>
  <dcterms:created xsi:type="dcterms:W3CDTF">2021-02-24T16:20:00Z</dcterms:created>
  <dcterms:modified xsi:type="dcterms:W3CDTF">2021-12-23T14:03:00Z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